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07" w:rsidRDefault="00367AB8" w:rsidP="00367AB8">
      <w:pPr>
        <w:pStyle w:val="TOC"/>
        <w:tabs>
          <w:tab w:val="left" w:pos="915"/>
        </w:tabs>
        <w:spacing w:before="156" w:after="156"/>
        <w:jc w:val="both"/>
        <w:rPr>
          <w:rFonts w:hint="eastAsia"/>
          <w:lang w:val="zh-CN"/>
        </w:rPr>
      </w:pPr>
      <w:r>
        <w:rPr>
          <w:lang w:val="zh-CN"/>
        </w:rPr>
        <w:tab/>
      </w:r>
    </w:p>
    <w:p w:rsidR="00CA6307" w:rsidRDefault="00CA6307" w:rsidP="00367AB8">
      <w:pPr>
        <w:pStyle w:val="TOC"/>
        <w:tabs>
          <w:tab w:val="left" w:pos="915"/>
        </w:tabs>
        <w:spacing w:before="156" w:after="156"/>
        <w:jc w:val="both"/>
        <w:rPr>
          <w:rFonts w:hint="eastAsia"/>
          <w:lang w:val="zh-CN"/>
        </w:rPr>
      </w:pPr>
    </w:p>
    <w:p w:rsidR="00CA6307" w:rsidRDefault="00CA6307" w:rsidP="00367AB8">
      <w:pPr>
        <w:pStyle w:val="TOC"/>
        <w:tabs>
          <w:tab w:val="left" w:pos="915"/>
        </w:tabs>
        <w:spacing w:before="156" w:after="156"/>
        <w:jc w:val="both"/>
        <w:rPr>
          <w:rFonts w:hint="eastAsia"/>
          <w:lang w:val="zh-CN"/>
        </w:rPr>
      </w:pPr>
    </w:p>
    <w:p w:rsidR="00CA6307" w:rsidRDefault="00CA6307" w:rsidP="00367AB8">
      <w:pPr>
        <w:pStyle w:val="TOC"/>
        <w:tabs>
          <w:tab w:val="left" w:pos="915"/>
        </w:tabs>
        <w:spacing w:before="156" w:after="156"/>
        <w:jc w:val="both"/>
        <w:rPr>
          <w:rFonts w:hint="eastAsia"/>
          <w:lang w:val="zh-CN"/>
        </w:rPr>
      </w:pPr>
    </w:p>
    <w:p w:rsidR="00CA6307" w:rsidRDefault="00CA6307" w:rsidP="00367AB8">
      <w:pPr>
        <w:pStyle w:val="TOC"/>
        <w:tabs>
          <w:tab w:val="left" w:pos="915"/>
        </w:tabs>
        <w:spacing w:before="156" w:after="156"/>
        <w:jc w:val="both"/>
        <w:rPr>
          <w:rFonts w:hint="eastAsia"/>
          <w:lang w:val="zh-CN"/>
        </w:rPr>
      </w:pPr>
    </w:p>
    <w:p w:rsidR="00CA6307" w:rsidRDefault="00CA6307" w:rsidP="00CA6307">
      <w:pPr>
        <w:pStyle w:val="TOC"/>
        <w:tabs>
          <w:tab w:val="left" w:pos="915"/>
        </w:tabs>
        <w:spacing w:before="156" w:after="156"/>
        <w:jc w:val="center"/>
        <w:rPr>
          <w:rFonts w:hint="eastAsia"/>
          <w:lang w:val="zh-CN"/>
        </w:rPr>
      </w:pPr>
    </w:p>
    <w:p w:rsidR="00CA6307" w:rsidRPr="00CA6307" w:rsidRDefault="00CA6307" w:rsidP="00CA6307">
      <w:pPr>
        <w:pStyle w:val="TOC"/>
        <w:tabs>
          <w:tab w:val="left" w:pos="915"/>
        </w:tabs>
        <w:spacing w:before="156" w:after="156"/>
        <w:jc w:val="center"/>
        <w:rPr>
          <w:rFonts w:hint="eastAsia"/>
          <w:b/>
          <w:sz w:val="52"/>
          <w:szCs w:val="52"/>
        </w:rPr>
      </w:pPr>
      <w:r w:rsidRPr="00CA6307">
        <w:rPr>
          <w:rFonts w:hint="eastAsia"/>
          <w:b/>
          <w:sz w:val="52"/>
          <w:szCs w:val="52"/>
        </w:rPr>
        <w:t>上海理工大学</w:t>
      </w:r>
    </w:p>
    <w:p w:rsidR="00CA6307" w:rsidRPr="00CA6307" w:rsidRDefault="00CA6307" w:rsidP="00225D2D">
      <w:pPr>
        <w:pStyle w:val="TOC"/>
        <w:tabs>
          <w:tab w:val="left" w:pos="915"/>
        </w:tabs>
        <w:spacing w:before="156" w:after="156"/>
        <w:jc w:val="center"/>
        <w:rPr>
          <w:rFonts w:hint="eastAsia"/>
          <w:b/>
          <w:sz w:val="52"/>
          <w:szCs w:val="52"/>
        </w:rPr>
      </w:pPr>
      <w:r w:rsidRPr="00CA6307">
        <w:rPr>
          <w:rFonts w:hint="eastAsia"/>
          <w:b/>
          <w:sz w:val="52"/>
          <w:szCs w:val="52"/>
        </w:rPr>
        <w:t>毕业生就业质量报告</w:t>
      </w:r>
      <w:bookmarkStart w:id="0" w:name="_GoBack"/>
      <w:bookmarkEnd w:id="0"/>
    </w:p>
    <w:p w:rsidR="00CA6307" w:rsidRPr="00CA6307" w:rsidRDefault="00CA6307" w:rsidP="00CA6307">
      <w:pPr>
        <w:pStyle w:val="TOC"/>
        <w:tabs>
          <w:tab w:val="left" w:pos="915"/>
        </w:tabs>
        <w:spacing w:before="156" w:after="156"/>
        <w:jc w:val="center"/>
        <w:rPr>
          <w:b/>
          <w:sz w:val="52"/>
          <w:szCs w:val="52"/>
        </w:rPr>
        <w:sectPr w:rsidR="00CA6307" w:rsidRPr="00CA6307" w:rsidSect="00236182">
          <w:headerReference w:type="even" r:id="rId9"/>
          <w:headerReference w:type="default" r:id="rId10"/>
          <w:footerReference w:type="even" r:id="rId11"/>
          <w:pgSz w:w="11906" w:h="16838"/>
          <w:pgMar w:top="1663" w:right="1800" w:bottom="1440" w:left="1800" w:header="851" w:footer="992" w:gutter="0"/>
          <w:pgNumType w:start="0"/>
          <w:cols w:space="425"/>
          <w:titlePg/>
          <w:docGrid w:type="lines" w:linePitch="312"/>
        </w:sectPr>
      </w:pPr>
      <w:r w:rsidRPr="00CA6307">
        <w:rPr>
          <w:rFonts w:hint="eastAsia"/>
          <w:b/>
          <w:sz w:val="52"/>
          <w:szCs w:val="52"/>
        </w:rPr>
        <w:t>（</w:t>
      </w:r>
      <w:r w:rsidRPr="00CA6307">
        <w:rPr>
          <w:rFonts w:hint="eastAsia"/>
          <w:b/>
          <w:sz w:val="52"/>
          <w:szCs w:val="52"/>
        </w:rPr>
        <w:t>2015</w:t>
      </w:r>
      <w:r w:rsidRPr="00CA6307">
        <w:rPr>
          <w:rFonts w:hint="eastAsia"/>
          <w:b/>
          <w:sz w:val="52"/>
          <w:szCs w:val="52"/>
        </w:rPr>
        <w:t>年）</w:t>
      </w:r>
    </w:p>
    <w:p w:rsidR="00367AB8" w:rsidRPr="00F02A68" w:rsidRDefault="00367AB8" w:rsidP="00367AB8">
      <w:pPr>
        <w:pStyle w:val="TOC"/>
        <w:spacing w:before="156" w:after="156"/>
        <w:jc w:val="center"/>
        <w:rPr>
          <w:color w:val="auto"/>
        </w:rPr>
      </w:pPr>
      <w:r w:rsidRPr="00F02A68">
        <w:rPr>
          <w:rFonts w:hint="eastAsia"/>
          <w:color w:val="auto"/>
          <w:lang w:val="zh-CN"/>
        </w:rPr>
        <w:lastRenderedPageBreak/>
        <w:t>目</w:t>
      </w:r>
      <w:r w:rsidRPr="00F02A68">
        <w:rPr>
          <w:rFonts w:hint="eastAsia"/>
          <w:color w:val="auto"/>
          <w:lang w:val="zh-CN"/>
        </w:rPr>
        <w:t xml:space="preserve">  </w:t>
      </w:r>
      <w:r w:rsidRPr="00F02A68">
        <w:rPr>
          <w:rFonts w:hint="eastAsia"/>
          <w:color w:val="auto"/>
          <w:lang w:val="zh-CN"/>
        </w:rPr>
        <w:t>录</w:t>
      </w:r>
    </w:p>
    <w:p w:rsidR="002F5490" w:rsidRDefault="00367AB8" w:rsidP="002F5490">
      <w:pPr>
        <w:pStyle w:val="10"/>
        <w:tabs>
          <w:tab w:val="right" w:leader="dot" w:pos="8296"/>
        </w:tabs>
        <w:spacing w:line="360" w:lineRule="auto"/>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437258754" w:history="1">
        <w:r w:rsidR="002F5490" w:rsidRPr="000B4541">
          <w:rPr>
            <w:rStyle w:val="af0"/>
            <w:rFonts w:hint="eastAsia"/>
            <w:noProof/>
          </w:rPr>
          <w:t>第一章</w:t>
        </w:r>
        <w:r w:rsidR="002F5490" w:rsidRPr="000B4541">
          <w:rPr>
            <w:rStyle w:val="af0"/>
            <w:noProof/>
          </w:rPr>
          <w:t xml:space="preserve"> </w:t>
        </w:r>
        <w:r w:rsidR="002F5490" w:rsidRPr="000B4541">
          <w:rPr>
            <w:rStyle w:val="af0"/>
            <w:rFonts w:hint="eastAsia"/>
            <w:noProof/>
          </w:rPr>
          <w:t>前言</w:t>
        </w:r>
        <w:r w:rsidR="002F5490">
          <w:rPr>
            <w:noProof/>
            <w:webHidden/>
          </w:rPr>
          <w:tab/>
        </w:r>
        <w:r w:rsidR="002F5490">
          <w:rPr>
            <w:noProof/>
            <w:webHidden/>
          </w:rPr>
          <w:fldChar w:fldCharType="begin"/>
        </w:r>
        <w:r w:rsidR="002F5490">
          <w:rPr>
            <w:noProof/>
            <w:webHidden/>
          </w:rPr>
          <w:instrText xml:space="preserve"> PAGEREF _Toc437258754 \h </w:instrText>
        </w:r>
        <w:r w:rsidR="002F5490">
          <w:rPr>
            <w:noProof/>
            <w:webHidden/>
          </w:rPr>
        </w:r>
        <w:r w:rsidR="002F5490">
          <w:rPr>
            <w:noProof/>
            <w:webHidden/>
          </w:rPr>
          <w:fldChar w:fldCharType="separate"/>
        </w:r>
        <w:r w:rsidR="002F5490">
          <w:rPr>
            <w:noProof/>
            <w:webHidden/>
          </w:rPr>
          <w:t>1</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55" w:history="1">
        <w:r w:rsidR="002F5490" w:rsidRPr="000B4541">
          <w:rPr>
            <w:rStyle w:val="af0"/>
            <w:rFonts w:hint="eastAsia"/>
            <w:noProof/>
          </w:rPr>
          <w:t>第二章</w:t>
        </w:r>
        <w:r w:rsidR="002F5490" w:rsidRPr="000B4541">
          <w:rPr>
            <w:rStyle w:val="af0"/>
            <w:noProof/>
          </w:rPr>
          <w:t xml:space="preserve"> </w:t>
        </w:r>
        <w:r w:rsidR="002F5490" w:rsidRPr="000B4541">
          <w:rPr>
            <w:rStyle w:val="af0"/>
            <w:rFonts w:hint="eastAsia"/>
            <w:noProof/>
          </w:rPr>
          <w:t>毕业生基本情况</w:t>
        </w:r>
        <w:r w:rsidR="002F5490">
          <w:rPr>
            <w:noProof/>
            <w:webHidden/>
          </w:rPr>
          <w:tab/>
        </w:r>
        <w:r w:rsidR="002F5490">
          <w:rPr>
            <w:noProof/>
            <w:webHidden/>
          </w:rPr>
          <w:fldChar w:fldCharType="begin"/>
        </w:r>
        <w:r w:rsidR="002F5490">
          <w:rPr>
            <w:noProof/>
            <w:webHidden/>
          </w:rPr>
          <w:instrText xml:space="preserve"> PAGEREF _Toc437258755 \h </w:instrText>
        </w:r>
        <w:r w:rsidR="002F5490">
          <w:rPr>
            <w:noProof/>
            <w:webHidden/>
          </w:rPr>
        </w:r>
        <w:r w:rsidR="002F5490">
          <w:rPr>
            <w:noProof/>
            <w:webHidden/>
          </w:rPr>
          <w:fldChar w:fldCharType="separate"/>
        </w:r>
        <w:r w:rsidR="002F5490">
          <w:rPr>
            <w:noProof/>
            <w:webHidden/>
          </w:rPr>
          <w:t>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56" w:history="1">
        <w:r w:rsidR="002F5490" w:rsidRPr="000B4541">
          <w:rPr>
            <w:rStyle w:val="af0"/>
            <w:noProof/>
          </w:rPr>
          <w:t xml:space="preserve">2.1 </w:t>
        </w:r>
        <w:r w:rsidR="002F5490" w:rsidRPr="000B4541">
          <w:rPr>
            <w:rStyle w:val="af0"/>
            <w:rFonts w:hint="eastAsia"/>
            <w:noProof/>
          </w:rPr>
          <w:t>毕业生学历分布</w:t>
        </w:r>
        <w:r w:rsidR="002F5490">
          <w:rPr>
            <w:noProof/>
            <w:webHidden/>
          </w:rPr>
          <w:tab/>
        </w:r>
        <w:r w:rsidR="002F5490">
          <w:rPr>
            <w:noProof/>
            <w:webHidden/>
          </w:rPr>
          <w:fldChar w:fldCharType="begin"/>
        </w:r>
        <w:r w:rsidR="002F5490">
          <w:rPr>
            <w:noProof/>
            <w:webHidden/>
          </w:rPr>
          <w:instrText xml:space="preserve"> PAGEREF _Toc437258756 \h </w:instrText>
        </w:r>
        <w:r w:rsidR="002F5490">
          <w:rPr>
            <w:noProof/>
            <w:webHidden/>
          </w:rPr>
        </w:r>
        <w:r w:rsidR="002F5490">
          <w:rPr>
            <w:noProof/>
            <w:webHidden/>
          </w:rPr>
          <w:fldChar w:fldCharType="separate"/>
        </w:r>
        <w:r w:rsidR="002F5490">
          <w:rPr>
            <w:noProof/>
            <w:webHidden/>
          </w:rPr>
          <w:t>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57" w:history="1">
        <w:r w:rsidR="002F5490" w:rsidRPr="000B4541">
          <w:rPr>
            <w:rStyle w:val="af0"/>
            <w:noProof/>
          </w:rPr>
          <w:t xml:space="preserve">2.2 </w:t>
        </w:r>
        <w:r w:rsidR="002F5490" w:rsidRPr="000B4541">
          <w:rPr>
            <w:rStyle w:val="af0"/>
            <w:rFonts w:hint="eastAsia"/>
            <w:noProof/>
          </w:rPr>
          <w:t>生源地分布</w:t>
        </w:r>
        <w:r w:rsidR="002F5490">
          <w:rPr>
            <w:noProof/>
            <w:webHidden/>
          </w:rPr>
          <w:tab/>
        </w:r>
        <w:r w:rsidR="002F5490">
          <w:rPr>
            <w:noProof/>
            <w:webHidden/>
          </w:rPr>
          <w:fldChar w:fldCharType="begin"/>
        </w:r>
        <w:r w:rsidR="002F5490">
          <w:rPr>
            <w:noProof/>
            <w:webHidden/>
          </w:rPr>
          <w:instrText xml:space="preserve"> PAGEREF _Toc437258757 \h </w:instrText>
        </w:r>
        <w:r w:rsidR="002F5490">
          <w:rPr>
            <w:noProof/>
            <w:webHidden/>
          </w:rPr>
        </w:r>
        <w:r w:rsidR="002F5490">
          <w:rPr>
            <w:noProof/>
            <w:webHidden/>
          </w:rPr>
          <w:fldChar w:fldCharType="separate"/>
        </w:r>
        <w:r w:rsidR="002F5490">
          <w:rPr>
            <w:noProof/>
            <w:webHidden/>
          </w:rPr>
          <w:t>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58" w:history="1">
        <w:r w:rsidR="002F5490" w:rsidRPr="000B4541">
          <w:rPr>
            <w:rStyle w:val="af0"/>
            <w:noProof/>
          </w:rPr>
          <w:t xml:space="preserve">2.3 </w:t>
        </w:r>
        <w:r w:rsidR="002F5490" w:rsidRPr="000B4541">
          <w:rPr>
            <w:rStyle w:val="af0"/>
            <w:rFonts w:hint="eastAsia"/>
            <w:noProof/>
          </w:rPr>
          <w:t>性别组成</w:t>
        </w:r>
        <w:r w:rsidR="002F5490">
          <w:rPr>
            <w:noProof/>
            <w:webHidden/>
          </w:rPr>
          <w:tab/>
        </w:r>
        <w:r w:rsidR="002F5490">
          <w:rPr>
            <w:noProof/>
            <w:webHidden/>
          </w:rPr>
          <w:fldChar w:fldCharType="begin"/>
        </w:r>
        <w:r w:rsidR="002F5490">
          <w:rPr>
            <w:noProof/>
            <w:webHidden/>
          </w:rPr>
          <w:instrText xml:space="preserve"> PAGEREF _Toc437258758 \h </w:instrText>
        </w:r>
        <w:r w:rsidR="002F5490">
          <w:rPr>
            <w:noProof/>
            <w:webHidden/>
          </w:rPr>
        </w:r>
        <w:r w:rsidR="002F5490">
          <w:rPr>
            <w:noProof/>
            <w:webHidden/>
          </w:rPr>
          <w:fldChar w:fldCharType="separate"/>
        </w:r>
        <w:r w:rsidR="002F5490">
          <w:rPr>
            <w:noProof/>
            <w:webHidden/>
          </w:rPr>
          <w:t>3</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59" w:history="1">
        <w:r w:rsidR="002F5490" w:rsidRPr="000B4541">
          <w:rPr>
            <w:rStyle w:val="af0"/>
            <w:noProof/>
          </w:rPr>
          <w:t xml:space="preserve">2.4 </w:t>
        </w:r>
        <w:r w:rsidR="002F5490" w:rsidRPr="000B4541">
          <w:rPr>
            <w:rStyle w:val="af0"/>
            <w:rFonts w:hint="eastAsia"/>
            <w:noProof/>
          </w:rPr>
          <w:t>学科分布</w:t>
        </w:r>
        <w:r w:rsidR="002F5490">
          <w:rPr>
            <w:noProof/>
            <w:webHidden/>
          </w:rPr>
          <w:tab/>
        </w:r>
        <w:r w:rsidR="002F5490">
          <w:rPr>
            <w:noProof/>
            <w:webHidden/>
          </w:rPr>
          <w:fldChar w:fldCharType="begin"/>
        </w:r>
        <w:r w:rsidR="002F5490">
          <w:rPr>
            <w:noProof/>
            <w:webHidden/>
          </w:rPr>
          <w:instrText xml:space="preserve"> PAGEREF _Toc437258759 \h </w:instrText>
        </w:r>
        <w:r w:rsidR="002F5490">
          <w:rPr>
            <w:noProof/>
            <w:webHidden/>
          </w:rPr>
        </w:r>
        <w:r w:rsidR="002F5490">
          <w:rPr>
            <w:noProof/>
            <w:webHidden/>
          </w:rPr>
          <w:fldChar w:fldCharType="separate"/>
        </w:r>
        <w:r w:rsidR="002F5490">
          <w:rPr>
            <w:noProof/>
            <w:webHidden/>
          </w:rPr>
          <w:t>3</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0" w:history="1">
        <w:r w:rsidR="002F5490" w:rsidRPr="000B4541">
          <w:rPr>
            <w:rStyle w:val="af0"/>
            <w:noProof/>
          </w:rPr>
          <w:t xml:space="preserve">2.4.1 </w:t>
        </w:r>
        <w:r w:rsidR="002F5490" w:rsidRPr="000B4541">
          <w:rPr>
            <w:rStyle w:val="af0"/>
            <w:rFonts w:hint="eastAsia"/>
            <w:noProof/>
          </w:rPr>
          <w:t>本科毕业生学科分布</w:t>
        </w:r>
        <w:r w:rsidR="002F5490">
          <w:rPr>
            <w:noProof/>
            <w:webHidden/>
          </w:rPr>
          <w:tab/>
        </w:r>
        <w:r w:rsidR="002F5490">
          <w:rPr>
            <w:noProof/>
            <w:webHidden/>
          </w:rPr>
          <w:fldChar w:fldCharType="begin"/>
        </w:r>
        <w:r w:rsidR="002F5490">
          <w:rPr>
            <w:noProof/>
            <w:webHidden/>
          </w:rPr>
          <w:instrText xml:space="preserve"> PAGEREF _Toc437258760 \h </w:instrText>
        </w:r>
        <w:r w:rsidR="002F5490">
          <w:rPr>
            <w:noProof/>
            <w:webHidden/>
          </w:rPr>
        </w:r>
        <w:r w:rsidR="002F5490">
          <w:rPr>
            <w:noProof/>
            <w:webHidden/>
          </w:rPr>
          <w:fldChar w:fldCharType="separate"/>
        </w:r>
        <w:r w:rsidR="002F5490">
          <w:rPr>
            <w:noProof/>
            <w:webHidden/>
          </w:rPr>
          <w:t>3</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1" w:history="1">
        <w:r w:rsidR="002F5490" w:rsidRPr="000B4541">
          <w:rPr>
            <w:rStyle w:val="af0"/>
            <w:noProof/>
          </w:rPr>
          <w:t xml:space="preserve">2.4.2 </w:t>
        </w:r>
        <w:r w:rsidR="002F5490" w:rsidRPr="000B4541">
          <w:rPr>
            <w:rStyle w:val="af0"/>
            <w:rFonts w:hint="eastAsia"/>
            <w:noProof/>
          </w:rPr>
          <w:t>研究生毕业生学科分布</w:t>
        </w:r>
        <w:r w:rsidR="002F5490">
          <w:rPr>
            <w:noProof/>
            <w:webHidden/>
          </w:rPr>
          <w:tab/>
        </w:r>
        <w:r w:rsidR="002F5490">
          <w:rPr>
            <w:noProof/>
            <w:webHidden/>
          </w:rPr>
          <w:fldChar w:fldCharType="begin"/>
        </w:r>
        <w:r w:rsidR="002F5490">
          <w:rPr>
            <w:noProof/>
            <w:webHidden/>
          </w:rPr>
          <w:instrText xml:space="preserve"> PAGEREF _Toc437258761 \h </w:instrText>
        </w:r>
        <w:r w:rsidR="002F5490">
          <w:rPr>
            <w:noProof/>
            <w:webHidden/>
          </w:rPr>
        </w:r>
        <w:r w:rsidR="002F5490">
          <w:rPr>
            <w:noProof/>
            <w:webHidden/>
          </w:rPr>
          <w:fldChar w:fldCharType="separate"/>
        </w:r>
        <w:r w:rsidR="002F5490">
          <w:rPr>
            <w:noProof/>
            <w:webHidden/>
          </w:rPr>
          <w:t>4</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62" w:history="1">
        <w:r w:rsidR="002F5490" w:rsidRPr="000B4541">
          <w:rPr>
            <w:rStyle w:val="af0"/>
            <w:rFonts w:hint="eastAsia"/>
            <w:noProof/>
          </w:rPr>
          <w:t>第三章</w:t>
        </w:r>
        <w:r w:rsidR="002F5490" w:rsidRPr="000B4541">
          <w:rPr>
            <w:rStyle w:val="af0"/>
            <w:noProof/>
          </w:rPr>
          <w:t xml:space="preserve"> </w:t>
        </w:r>
        <w:r w:rsidR="002F5490" w:rsidRPr="000B4541">
          <w:rPr>
            <w:rStyle w:val="af0"/>
            <w:rFonts w:hint="eastAsia"/>
            <w:noProof/>
          </w:rPr>
          <w:t>毕业生就业状况及相关指标分析</w:t>
        </w:r>
        <w:r w:rsidR="002F5490">
          <w:rPr>
            <w:noProof/>
            <w:webHidden/>
          </w:rPr>
          <w:tab/>
        </w:r>
        <w:r w:rsidR="002F5490">
          <w:rPr>
            <w:noProof/>
            <w:webHidden/>
          </w:rPr>
          <w:fldChar w:fldCharType="begin"/>
        </w:r>
        <w:r w:rsidR="002F5490">
          <w:rPr>
            <w:noProof/>
            <w:webHidden/>
          </w:rPr>
          <w:instrText xml:space="preserve"> PAGEREF _Toc437258762 \h </w:instrText>
        </w:r>
        <w:r w:rsidR="002F5490">
          <w:rPr>
            <w:noProof/>
            <w:webHidden/>
          </w:rPr>
        </w:r>
        <w:r w:rsidR="002F5490">
          <w:rPr>
            <w:noProof/>
            <w:webHidden/>
          </w:rPr>
          <w:fldChar w:fldCharType="separate"/>
        </w:r>
        <w:r w:rsidR="002F5490">
          <w:rPr>
            <w:noProof/>
            <w:webHidden/>
          </w:rPr>
          <w:t>5</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63" w:history="1">
        <w:r w:rsidR="002F5490" w:rsidRPr="000B4541">
          <w:rPr>
            <w:rStyle w:val="af0"/>
            <w:noProof/>
          </w:rPr>
          <w:t xml:space="preserve">3.1 </w:t>
        </w:r>
        <w:r w:rsidR="002F5490" w:rsidRPr="000B4541">
          <w:rPr>
            <w:rStyle w:val="af0"/>
            <w:rFonts w:hint="eastAsia"/>
            <w:noProof/>
          </w:rPr>
          <w:t>毕业生基本就业状况</w:t>
        </w:r>
        <w:r w:rsidR="002F5490">
          <w:rPr>
            <w:noProof/>
            <w:webHidden/>
          </w:rPr>
          <w:tab/>
        </w:r>
        <w:r w:rsidR="002F5490">
          <w:rPr>
            <w:noProof/>
            <w:webHidden/>
          </w:rPr>
          <w:fldChar w:fldCharType="begin"/>
        </w:r>
        <w:r w:rsidR="002F5490">
          <w:rPr>
            <w:noProof/>
            <w:webHidden/>
          </w:rPr>
          <w:instrText xml:space="preserve"> PAGEREF _Toc437258763 \h </w:instrText>
        </w:r>
        <w:r w:rsidR="002F5490">
          <w:rPr>
            <w:noProof/>
            <w:webHidden/>
          </w:rPr>
        </w:r>
        <w:r w:rsidR="002F5490">
          <w:rPr>
            <w:noProof/>
            <w:webHidden/>
          </w:rPr>
          <w:fldChar w:fldCharType="separate"/>
        </w:r>
        <w:r w:rsidR="002F5490">
          <w:rPr>
            <w:noProof/>
            <w:webHidden/>
          </w:rPr>
          <w:t>5</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4" w:history="1">
        <w:r w:rsidR="002F5490" w:rsidRPr="000B4541">
          <w:rPr>
            <w:rStyle w:val="af0"/>
            <w:noProof/>
          </w:rPr>
          <w:t xml:space="preserve">3.1.1 </w:t>
        </w:r>
        <w:r w:rsidR="002F5490" w:rsidRPr="000B4541">
          <w:rPr>
            <w:rStyle w:val="af0"/>
            <w:rFonts w:hint="eastAsia"/>
            <w:noProof/>
          </w:rPr>
          <w:t>各学历层次毕业生就业状况</w:t>
        </w:r>
        <w:r w:rsidR="002F5490">
          <w:rPr>
            <w:noProof/>
            <w:webHidden/>
          </w:rPr>
          <w:tab/>
        </w:r>
        <w:r w:rsidR="002F5490">
          <w:rPr>
            <w:noProof/>
            <w:webHidden/>
          </w:rPr>
          <w:fldChar w:fldCharType="begin"/>
        </w:r>
        <w:r w:rsidR="002F5490">
          <w:rPr>
            <w:noProof/>
            <w:webHidden/>
          </w:rPr>
          <w:instrText xml:space="preserve"> PAGEREF _Toc437258764 \h </w:instrText>
        </w:r>
        <w:r w:rsidR="002F5490">
          <w:rPr>
            <w:noProof/>
            <w:webHidden/>
          </w:rPr>
        </w:r>
        <w:r w:rsidR="002F5490">
          <w:rPr>
            <w:noProof/>
            <w:webHidden/>
          </w:rPr>
          <w:fldChar w:fldCharType="separate"/>
        </w:r>
        <w:r w:rsidR="002F5490">
          <w:rPr>
            <w:noProof/>
            <w:webHidden/>
          </w:rPr>
          <w:t>5</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5" w:history="1">
        <w:r w:rsidR="002F5490" w:rsidRPr="000B4541">
          <w:rPr>
            <w:rStyle w:val="af0"/>
            <w:noProof/>
          </w:rPr>
          <w:t xml:space="preserve">3.1.2 </w:t>
        </w:r>
        <w:r w:rsidR="002F5490" w:rsidRPr="000B4541">
          <w:rPr>
            <w:rStyle w:val="af0"/>
            <w:rFonts w:hint="eastAsia"/>
            <w:noProof/>
          </w:rPr>
          <w:t>不同性别毕业生就业状况</w:t>
        </w:r>
        <w:r w:rsidR="002F5490">
          <w:rPr>
            <w:noProof/>
            <w:webHidden/>
          </w:rPr>
          <w:tab/>
        </w:r>
        <w:r w:rsidR="002F5490">
          <w:rPr>
            <w:noProof/>
            <w:webHidden/>
          </w:rPr>
          <w:fldChar w:fldCharType="begin"/>
        </w:r>
        <w:r w:rsidR="002F5490">
          <w:rPr>
            <w:noProof/>
            <w:webHidden/>
          </w:rPr>
          <w:instrText xml:space="preserve"> PAGEREF _Toc437258765 \h </w:instrText>
        </w:r>
        <w:r w:rsidR="002F5490">
          <w:rPr>
            <w:noProof/>
            <w:webHidden/>
          </w:rPr>
        </w:r>
        <w:r w:rsidR="002F5490">
          <w:rPr>
            <w:noProof/>
            <w:webHidden/>
          </w:rPr>
          <w:fldChar w:fldCharType="separate"/>
        </w:r>
        <w:r w:rsidR="002F5490">
          <w:rPr>
            <w:noProof/>
            <w:webHidden/>
          </w:rPr>
          <w:t>5</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6" w:history="1">
        <w:r w:rsidR="002F5490" w:rsidRPr="000B4541">
          <w:rPr>
            <w:rStyle w:val="af0"/>
            <w:noProof/>
          </w:rPr>
          <w:t xml:space="preserve">3.1.3 </w:t>
        </w:r>
        <w:r w:rsidR="002F5490" w:rsidRPr="000B4541">
          <w:rPr>
            <w:rStyle w:val="af0"/>
            <w:rFonts w:hint="eastAsia"/>
            <w:noProof/>
          </w:rPr>
          <w:t>不同生源地毕业生就业状况</w:t>
        </w:r>
        <w:r w:rsidR="002F5490">
          <w:rPr>
            <w:noProof/>
            <w:webHidden/>
          </w:rPr>
          <w:tab/>
        </w:r>
        <w:r w:rsidR="002F5490">
          <w:rPr>
            <w:noProof/>
            <w:webHidden/>
          </w:rPr>
          <w:fldChar w:fldCharType="begin"/>
        </w:r>
        <w:r w:rsidR="002F5490">
          <w:rPr>
            <w:noProof/>
            <w:webHidden/>
          </w:rPr>
          <w:instrText xml:space="preserve"> PAGEREF _Toc437258766 \h </w:instrText>
        </w:r>
        <w:r w:rsidR="002F5490">
          <w:rPr>
            <w:noProof/>
            <w:webHidden/>
          </w:rPr>
        </w:r>
        <w:r w:rsidR="002F5490">
          <w:rPr>
            <w:noProof/>
            <w:webHidden/>
          </w:rPr>
          <w:fldChar w:fldCharType="separate"/>
        </w:r>
        <w:r w:rsidR="002F5490">
          <w:rPr>
            <w:noProof/>
            <w:webHidden/>
          </w:rPr>
          <w:t>6</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67" w:history="1">
        <w:r w:rsidR="002F5490" w:rsidRPr="000B4541">
          <w:rPr>
            <w:rStyle w:val="af0"/>
            <w:noProof/>
          </w:rPr>
          <w:t xml:space="preserve">3.2 </w:t>
        </w:r>
        <w:r w:rsidR="002F5490" w:rsidRPr="000B4541">
          <w:rPr>
            <w:rStyle w:val="af0"/>
            <w:rFonts w:hint="eastAsia"/>
            <w:noProof/>
          </w:rPr>
          <w:t>毕业生就业流向</w:t>
        </w:r>
        <w:r w:rsidR="002F5490">
          <w:rPr>
            <w:noProof/>
            <w:webHidden/>
          </w:rPr>
          <w:tab/>
        </w:r>
        <w:r w:rsidR="002F5490">
          <w:rPr>
            <w:noProof/>
            <w:webHidden/>
          </w:rPr>
          <w:fldChar w:fldCharType="begin"/>
        </w:r>
        <w:r w:rsidR="002F5490">
          <w:rPr>
            <w:noProof/>
            <w:webHidden/>
          </w:rPr>
          <w:instrText xml:space="preserve"> PAGEREF _Toc437258767 \h </w:instrText>
        </w:r>
        <w:r w:rsidR="002F5490">
          <w:rPr>
            <w:noProof/>
            <w:webHidden/>
          </w:rPr>
        </w:r>
        <w:r w:rsidR="002F5490">
          <w:rPr>
            <w:noProof/>
            <w:webHidden/>
          </w:rPr>
          <w:fldChar w:fldCharType="separate"/>
        </w:r>
        <w:r w:rsidR="002F5490">
          <w:rPr>
            <w:noProof/>
            <w:webHidden/>
          </w:rPr>
          <w:t>7</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8" w:history="1">
        <w:r w:rsidR="002F5490" w:rsidRPr="000B4541">
          <w:rPr>
            <w:rStyle w:val="af0"/>
            <w:noProof/>
          </w:rPr>
          <w:t xml:space="preserve">3.2.1 </w:t>
        </w:r>
        <w:r w:rsidR="002F5490" w:rsidRPr="000B4541">
          <w:rPr>
            <w:rStyle w:val="af0"/>
            <w:rFonts w:hint="eastAsia"/>
            <w:noProof/>
          </w:rPr>
          <w:t>签约单位地区流向分布</w:t>
        </w:r>
        <w:r w:rsidR="002F5490">
          <w:rPr>
            <w:noProof/>
            <w:webHidden/>
          </w:rPr>
          <w:tab/>
        </w:r>
        <w:r w:rsidR="002F5490">
          <w:rPr>
            <w:noProof/>
            <w:webHidden/>
          </w:rPr>
          <w:fldChar w:fldCharType="begin"/>
        </w:r>
        <w:r w:rsidR="002F5490">
          <w:rPr>
            <w:noProof/>
            <w:webHidden/>
          </w:rPr>
          <w:instrText xml:space="preserve"> PAGEREF _Toc437258768 \h </w:instrText>
        </w:r>
        <w:r w:rsidR="002F5490">
          <w:rPr>
            <w:noProof/>
            <w:webHidden/>
          </w:rPr>
        </w:r>
        <w:r w:rsidR="002F5490">
          <w:rPr>
            <w:noProof/>
            <w:webHidden/>
          </w:rPr>
          <w:fldChar w:fldCharType="separate"/>
        </w:r>
        <w:r w:rsidR="002F5490">
          <w:rPr>
            <w:noProof/>
            <w:webHidden/>
          </w:rPr>
          <w:t>7</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69" w:history="1">
        <w:r w:rsidR="002F5490" w:rsidRPr="000B4541">
          <w:rPr>
            <w:rStyle w:val="af0"/>
            <w:noProof/>
          </w:rPr>
          <w:t xml:space="preserve">3.2.2 </w:t>
        </w:r>
        <w:r w:rsidR="002F5490" w:rsidRPr="000B4541">
          <w:rPr>
            <w:rStyle w:val="af0"/>
            <w:rFonts w:hint="eastAsia"/>
            <w:noProof/>
          </w:rPr>
          <w:t>签约单位行业流向分布</w:t>
        </w:r>
        <w:r w:rsidR="002F5490">
          <w:rPr>
            <w:noProof/>
            <w:webHidden/>
          </w:rPr>
          <w:tab/>
        </w:r>
        <w:r w:rsidR="002F5490">
          <w:rPr>
            <w:noProof/>
            <w:webHidden/>
          </w:rPr>
          <w:fldChar w:fldCharType="begin"/>
        </w:r>
        <w:r w:rsidR="002F5490">
          <w:rPr>
            <w:noProof/>
            <w:webHidden/>
          </w:rPr>
          <w:instrText xml:space="preserve"> PAGEREF _Toc437258769 \h </w:instrText>
        </w:r>
        <w:r w:rsidR="002F5490">
          <w:rPr>
            <w:noProof/>
            <w:webHidden/>
          </w:rPr>
        </w:r>
        <w:r w:rsidR="002F5490">
          <w:rPr>
            <w:noProof/>
            <w:webHidden/>
          </w:rPr>
          <w:fldChar w:fldCharType="separate"/>
        </w:r>
        <w:r w:rsidR="002F5490">
          <w:rPr>
            <w:noProof/>
            <w:webHidden/>
          </w:rPr>
          <w:t>8</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70" w:history="1">
        <w:r w:rsidR="002F5490" w:rsidRPr="000B4541">
          <w:rPr>
            <w:rStyle w:val="af0"/>
            <w:noProof/>
          </w:rPr>
          <w:t xml:space="preserve">3.2.3 </w:t>
        </w:r>
        <w:r w:rsidR="002F5490" w:rsidRPr="000B4541">
          <w:rPr>
            <w:rStyle w:val="af0"/>
            <w:rFonts w:hint="eastAsia"/>
            <w:noProof/>
          </w:rPr>
          <w:t>签约单位性质流向分布</w:t>
        </w:r>
        <w:r w:rsidR="002F5490">
          <w:rPr>
            <w:noProof/>
            <w:webHidden/>
          </w:rPr>
          <w:tab/>
        </w:r>
        <w:r w:rsidR="002F5490">
          <w:rPr>
            <w:noProof/>
            <w:webHidden/>
          </w:rPr>
          <w:fldChar w:fldCharType="begin"/>
        </w:r>
        <w:r w:rsidR="002F5490">
          <w:rPr>
            <w:noProof/>
            <w:webHidden/>
          </w:rPr>
          <w:instrText xml:space="preserve"> PAGEREF _Toc437258770 \h </w:instrText>
        </w:r>
        <w:r w:rsidR="002F5490">
          <w:rPr>
            <w:noProof/>
            <w:webHidden/>
          </w:rPr>
        </w:r>
        <w:r w:rsidR="002F5490">
          <w:rPr>
            <w:noProof/>
            <w:webHidden/>
          </w:rPr>
          <w:fldChar w:fldCharType="separate"/>
        </w:r>
        <w:r w:rsidR="002F5490">
          <w:rPr>
            <w:noProof/>
            <w:webHidden/>
          </w:rPr>
          <w:t>8</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1" w:history="1">
        <w:r w:rsidR="002F5490" w:rsidRPr="000B4541">
          <w:rPr>
            <w:rStyle w:val="af0"/>
            <w:noProof/>
          </w:rPr>
          <w:t>3.3</w:t>
        </w:r>
        <w:r w:rsidR="002F5490" w:rsidRPr="000B4541">
          <w:rPr>
            <w:rStyle w:val="af0"/>
            <w:rFonts w:hint="eastAsia"/>
            <w:noProof/>
          </w:rPr>
          <w:t>升学情况分析</w:t>
        </w:r>
        <w:r w:rsidR="002F5490">
          <w:rPr>
            <w:noProof/>
            <w:webHidden/>
          </w:rPr>
          <w:tab/>
        </w:r>
        <w:r w:rsidR="002F5490">
          <w:rPr>
            <w:noProof/>
            <w:webHidden/>
          </w:rPr>
          <w:fldChar w:fldCharType="begin"/>
        </w:r>
        <w:r w:rsidR="002F5490">
          <w:rPr>
            <w:noProof/>
            <w:webHidden/>
          </w:rPr>
          <w:instrText xml:space="preserve"> PAGEREF _Toc437258771 \h </w:instrText>
        </w:r>
        <w:r w:rsidR="002F5490">
          <w:rPr>
            <w:noProof/>
            <w:webHidden/>
          </w:rPr>
        </w:r>
        <w:r w:rsidR="002F5490">
          <w:rPr>
            <w:noProof/>
            <w:webHidden/>
          </w:rPr>
          <w:fldChar w:fldCharType="separate"/>
        </w:r>
        <w:r w:rsidR="002F5490">
          <w:rPr>
            <w:noProof/>
            <w:webHidden/>
          </w:rPr>
          <w:t>9</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2" w:history="1">
        <w:r w:rsidR="002F5490" w:rsidRPr="000B4541">
          <w:rPr>
            <w:rStyle w:val="af0"/>
            <w:noProof/>
          </w:rPr>
          <w:t xml:space="preserve">3.4 </w:t>
        </w:r>
        <w:r w:rsidR="002F5490" w:rsidRPr="000B4541">
          <w:rPr>
            <w:rStyle w:val="af0"/>
            <w:rFonts w:hint="eastAsia"/>
            <w:noProof/>
          </w:rPr>
          <w:t>来校招聘企业情况</w:t>
        </w:r>
        <w:r w:rsidR="002F5490">
          <w:rPr>
            <w:noProof/>
            <w:webHidden/>
          </w:rPr>
          <w:tab/>
        </w:r>
        <w:r w:rsidR="002F5490">
          <w:rPr>
            <w:noProof/>
            <w:webHidden/>
          </w:rPr>
          <w:fldChar w:fldCharType="begin"/>
        </w:r>
        <w:r w:rsidR="002F5490">
          <w:rPr>
            <w:noProof/>
            <w:webHidden/>
          </w:rPr>
          <w:instrText xml:space="preserve"> PAGEREF _Toc437258772 \h </w:instrText>
        </w:r>
        <w:r w:rsidR="002F5490">
          <w:rPr>
            <w:noProof/>
            <w:webHidden/>
          </w:rPr>
        </w:r>
        <w:r w:rsidR="002F5490">
          <w:rPr>
            <w:noProof/>
            <w:webHidden/>
          </w:rPr>
          <w:fldChar w:fldCharType="separate"/>
        </w:r>
        <w:r w:rsidR="002F5490">
          <w:rPr>
            <w:noProof/>
            <w:webHidden/>
          </w:rPr>
          <w:t>9</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73" w:history="1">
        <w:r w:rsidR="002F5490" w:rsidRPr="000B4541">
          <w:rPr>
            <w:rStyle w:val="af0"/>
            <w:noProof/>
          </w:rPr>
          <w:t xml:space="preserve">3.4.1 </w:t>
        </w:r>
        <w:r w:rsidR="002F5490" w:rsidRPr="000B4541">
          <w:rPr>
            <w:rStyle w:val="af0"/>
            <w:rFonts w:hint="eastAsia"/>
            <w:noProof/>
          </w:rPr>
          <w:t>就业信息服务网招聘信息发布情况</w:t>
        </w:r>
        <w:r w:rsidR="002F5490">
          <w:rPr>
            <w:noProof/>
            <w:webHidden/>
          </w:rPr>
          <w:tab/>
        </w:r>
        <w:r w:rsidR="002F5490">
          <w:rPr>
            <w:noProof/>
            <w:webHidden/>
          </w:rPr>
          <w:fldChar w:fldCharType="begin"/>
        </w:r>
        <w:r w:rsidR="002F5490">
          <w:rPr>
            <w:noProof/>
            <w:webHidden/>
          </w:rPr>
          <w:instrText xml:space="preserve"> PAGEREF _Toc437258773 \h </w:instrText>
        </w:r>
        <w:r w:rsidR="002F5490">
          <w:rPr>
            <w:noProof/>
            <w:webHidden/>
          </w:rPr>
        </w:r>
        <w:r w:rsidR="002F5490">
          <w:rPr>
            <w:noProof/>
            <w:webHidden/>
          </w:rPr>
          <w:fldChar w:fldCharType="separate"/>
        </w:r>
        <w:r w:rsidR="002F5490">
          <w:rPr>
            <w:noProof/>
            <w:webHidden/>
          </w:rPr>
          <w:t>9</w:t>
        </w:r>
        <w:r w:rsidR="002F5490">
          <w:rPr>
            <w:noProof/>
            <w:webHidden/>
          </w:rPr>
          <w:fldChar w:fldCharType="end"/>
        </w:r>
      </w:hyperlink>
    </w:p>
    <w:p w:rsidR="002F5490" w:rsidRDefault="00520BB8" w:rsidP="002F5490">
      <w:pPr>
        <w:pStyle w:val="20"/>
        <w:rPr>
          <w:rFonts w:asciiTheme="minorHAnsi" w:eastAsiaTheme="minorEastAsia" w:hAnsiTheme="minorHAnsi" w:cstheme="minorBidi"/>
          <w:noProof/>
          <w:sz w:val="21"/>
          <w:szCs w:val="22"/>
        </w:rPr>
      </w:pPr>
      <w:hyperlink w:anchor="_Toc437258774" w:history="1">
        <w:r w:rsidR="002F5490" w:rsidRPr="000B4541">
          <w:rPr>
            <w:rStyle w:val="af0"/>
            <w:noProof/>
          </w:rPr>
          <w:t xml:space="preserve">3.4.2 </w:t>
        </w:r>
        <w:r w:rsidR="002F5490" w:rsidRPr="000B4541">
          <w:rPr>
            <w:rStyle w:val="af0"/>
            <w:rFonts w:hint="eastAsia"/>
            <w:noProof/>
          </w:rPr>
          <w:t>举办招聘会、宣讲会情况</w:t>
        </w:r>
        <w:r w:rsidR="002F5490">
          <w:rPr>
            <w:noProof/>
            <w:webHidden/>
          </w:rPr>
          <w:tab/>
        </w:r>
        <w:r w:rsidR="002F5490">
          <w:rPr>
            <w:noProof/>
            <w:webHidden/>
          </w:rPr>
          <w:fldChar w:fldCharType="begin"/>
        </w:r>
        <w:r w:rsidR="002F5490">
          <w:rPr>
            <w:noProof/>
            <w:webHidden/>
          </w:rPr>
          <w:instrText xml:space="preserve"> PAGEREF _Toc437258774 \h </w:instrText>
        </w:r>
        <w:r w:rsidR="002F5490">
          <w:rPr>
            <w:noProof/>
            <w:webHidden/>
          </w:rPr>
        </w:r>
        <w:r w:rsidR="002F5490">
          <w:rPr>
            <w:noProof/>
            <w:webHidden/>
          </w:rPr>
          <w:fldChar w:fldCharType="separate"/>
        </w:r>
        <w:r w:rsidR="002F5490">
          <w:rPr>
            <w:noProof/>
            <w:webHidden/>
          </w:rPr>
          <w:t>10</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5" w:history="1">
        <w:r w:rsidR="002F5490" w:rsidRPr="000B4541">
          <w:rPr>
            <w:rStyle w:val="af0"/>
            <w:noProof/>
          </w:rPr>
          <w:t xml:space="preserve">3.5 </w:t>
        </w:r>
        <w:r w:rsidR="002F5490" w:rsidRPr="000B4541">
          <w:rPr>
            <w:rStyle w:val="af0"/>
            <w:rFonts w:hint="eastAsia"/>
            <w:noProof/>
          </w:rPr>
          <w:t>就业单位录用人数情况</w:t>
        </w:r>
        <w:r w:rsidR="002F5490">
          <w:rPr>
            <w:noProof/>
            <w:webHidden/>
          </w:rPr>
          <w:tab/>
        </w:r>
        <w:r w:rsidR="002F5490">
          <w:rPr>
            <w:noProof/>
            <w:webHidden/>
          </w:rPr>
          <w:fldChar w:fldCharType="begin"/>
        </w:r>
        <w:r w:rsidR="002F5490">
          <w:rPr>
            <w:noProof/>
            <w:webHidden/>
          </w:rPr>
          <w:instrText xml:space="preserve"> PAGEREF _Toc437258775 \h </w:instrText>
        </w:r>
        <w:r w:rsidR="002F5490">
          <w:rPr>
            <w:noProof/>
            <w:webHidden/>
          </w:rPr>
        </w:r>
        <w:r w:rsidR="002F5490">
          <w:rPr>
            <w:noProof/>
            <w:webHidden/>
          </w:rPr>
          <w:fldChar w:fldCharType="separate"/>
        </w:r>
        <w:r w:rsidR="002F5490">
          <w:rPr>
            <w:noProof/>
            <w:webHidden/>
          </w:rPr>
          <w:t>10</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6" w:history="1">
        <w:r w:rsidR="002F5490" w:rsidRPr="000B4541">
          <w:rPr>
            <w:rStyle w:val="af0"/>
            <w:noProof/>
          </w:rPr>
          <w:t xml:space="preserve">3.6 </w:t>
        </w:r>
        <w:r w:rsidR="002F5490" w:rsidRPr="000B4541">
          <w:rPr>
            <w:rStyle w:val="af0"/>
            <w:rFonts w:hint="eastAsia"/>
            <w:noProof/>
          </w:rPr>
          <w:t>基层就业情况</w:t>
        </w:r>
        <w:r w:rsidR="002F5490">
          <w:rPr>
            <w:noProof/>
            <w:webHidden/>
          </w:rPr>
          <w:tab/>
        </w:r>
        <w:r w:rsidR="002F5490">
          <w:rPr>
            <w:noProof/>
            <w:webHidden/>
          </w:rPr>
          <w:fldChar w:fldCharType="begin"/>
        </w:r>
        <w:r w:rsidR="002F5490">
          <w:rPr>
            <w:noProof/>
            <w:webHidden/>
          </w:rPr>
          <w:instrText xml:space="preserve"> PAGEREF _Toc437258776 \h </w:instrText>
        </w:r>
        <w:r w:rsidR="002F5490">
          <w:rPr>
            <w:noProof/>
            <w:webHidden/>
          </w:rPr>
        </w:r>
        <w:r w:rsidR="002F5490">
          <w:rPr>
            <w:noProof/>
            <w:webHidden/>
          </w:rPr>
          <w:fldChar w:fldCharType="separate"/>
        </w:r>
        <w:r w:rsidR="002F5490">
          <w:rPr>
            <w:noProof/>
            <w:webHidden/>
          </w:rPr>
          <w:t>11</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7" w:history="1">
        <w:r w:rsidR="002F5490" w:rsidRPr="000B4541">
          <w:rPr>
            <w:rStyle w:val="af0"/>
            <w:noProof/>
          </w:rPr>
          <w:t xml:space="preserve">3.7 </w:t>
        </w:r>
        <w:r w:rsidR="002F5490" w:rsidRPr="000B4541">
          <w:rPr>
            <w:rStyle w:val="af0"/>
            <w:rFonts w:hint="eastAsia"/>
            <w:noProof/>
          </w:rPr>
          <w:t>未就业毕业生情况</w:t>
        </w:r>
        <w:r w:rsidR="002F5490">
          <w:rPr>
            <w:noProof/>
            <w:webHidden/>
          </w:rPr>
          <w:tab/>
        </w:r>
        <w:r w:rsidR="002F5490">
          <w:rPr>
            <w:noProof/>
            <w:webHidden/>
          </w:rPr>
          <w:fldChar w:fldCharType="begin"/>
        </w:r>
        <w:r w:rsidR="002F5490">
          <w:rPr>
            <w:noProof/>
            <w:webHidden/>
          </w:rPr>
          <w:instrText xml:space="preserve"> PAGEREF _Toc437258777 \h </w:instrText>
        </w:r>
        <w:r w:rsidR="002F5490">
          <w:rPr>
            <w:noProof/>
            <w:webHidden/>
          </w:rPr>
        </w:r>
        <w:r w:rsidR="002F5490">
          <w:rPr>
            <w:noProof/>
            <w:webHidden/>
          </w:rPr>
          <w:fldChar w:fldCharType="separate"/>
        </w:r>
        <w:r w:rsidR="002F5490">
          <w:rPr>
            <w:noProof/>
            <w:webHidden/>
          </w:rPr>
          <w:t>11</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78" w:history="1">
        <w:r w:rsidR="002F5490" w:rsidRPr="000B4541">
          <w:rPr>
            <w:rStyle w:val="af0"/>
            <w:rFonts w:hint="eastAsia"/>
            <w:noProof/>
          </w:rPr>
          <w:t>第四章</w:t>
        </w:r>
        <w:r w:rsidR="002F5490" w:rsidRPr="000B4541">
          <w:rPr>
            <w:rStyle w:val="af0"/>
            <w:noProof/>
          </w:rPr>
          <w:t xml:space="preserve"> </w:t>
        </w:r>
        <w:r w:rsidR="002F5490" w:rsidRPr="000B4541">
          <w:rPr>
            <w:rStyle w:val="af0"/>
            <w:rFonts w:hint="eastAsia"/>
            <w:noProof/>
          </w:rPr>
          <w:t>就业发展趋势</w:t>
        </w:r>
        <w:r w:rsidR="002F5490">
          <w:rPr>
            <w:noProof/>
            <w:webHidden/>
          </w:rPr>
          <w:tab/>
        </w:r>
        <w:r w:rsidR="002F5490">
          <w:rPr>
            <w:noProof/>
            <w:webHidden/>
          </w:rPr>
          <w:fldChar w:fldCharType="begin"/>
        </w:r>
        <w:r w:rsidR="002F5490">
          <w:rPr>
            <w:noProof/>
            <w:webHidden/>
          </w:rPr>
          <w:instrText xml:space="preserve"> PAGEREF _Toc437258778 \h </w:instrText>
        </w:r>
        <w:r w:rsidR="002F5490">
          <w:rPr>
            <w:noProof/>
            <w:webHidden/>
          </w:rPr>
        </w:r>
        <w:r w:rsidR="002F5490">
          <w:rPr>
            <w:noProof/>
            <w:webHidden/>
          </w:rPr>
          <w:fldChar w:fldCharType="separate"/>
        </w:r>
        <w:r w:rsidR="002F5490">
          <w:rPr>
            <w:noProof/>
            <w:webHidden/>
          </w:rPr>
          <w:t>12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79" w:history="1">
        <w:r w:rsidR="002F5490" w:rsidRPr="000B4541">
          <w:rPr>
            <w:rStyle w:val="af0"/>
            <w:noProof/>
          </w:rPr>
          <w:t xml:space="preserve">4.1 </w:t>
        </w:r>
        <w:r w:rsidR="002F5490" w:rsidRPr="000B4541">
          <w:rPr>
            <w:rStyle w:val="af0"/>
            <w:rFonts w:hint="eastAsia"/>
            <w:noProof/>
          </w:rPr>
          <w:t>近三年就业率变化趋势</w:t>
        </w:r>
        <w:r w:rsidR="002F5490">
          <w:rPr>
            <w:noProof/>
            <w:webHidden/>
          </w:rPr>
          <w:tab/>
        </w:r>
        <w:r w:rsidR="002F5490">
          <w:rPr>
            <w:noProof/>
            <w:webHidden/>
          </w:rPr>
          <w:fldChar w:fldCharType="begin"/>
        </w:r>
        <w:r w:rsidR="002F5490">
          <w:rPr>
            <w:noProof/>
            <w:webHidden/>
          </w:rPr>
          <w:instrText xml:space="preserve"> PAGEREF _Toc437258779 \h </w:instrText>
        </w:r>
        <w:r w:rsidR="002F5490">
          <w:rPr>
            <w:noProof/>
            <w:webHidden/>
          </w:rPr>
        </w:r>
        <w:r w:rsidR="002F5490">
          <w:rPr>
            <w:noProof/>
            <w:webHidden/>
          </w:rPr>
          <w:fldChar w:fldCharType="separate"/>
        </w:r>
        <w:r w:rsidR="002F5490">
          <w:rPr>
            <w:noProof/>
            <w:webHidden/>
          </w:rPr>
          <w:t>12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0" w:history="1">
        <w:r w:rsidR="002F5490" w:rsidRPr="000B4541">
          <w:rPr>
            <w:rStyle w:val="af0"/>
            <w:noProof/>
          </w:rPr>
          <w:t xml:space="preserve">4.2 </w:t>
        </w:r>
        <w:r w:rsidR="002F5490" w:rsidRPr="000B4541">
          <w:rPr>
            <w:rStyle w:val="af0"/>
            <w:rFonts w:hint="eastAsia"/>
            <w:noProof/>
          </w:rPr>
          <w:t>近三年国内升学变化趋势</w:t>
        </w:r>
        <w:r w:rsidR="002F5490">
          <w:rPr>
            <w:noProof/>
            <w:webHidden/>
          </w:rPr>
          <w:tab/>
        </w:r>
        <w:r w:rsidR="002F5490">
          <w:rPr>
            <w:noProof/>
            <w:webHidden/>
          </w:rPr>
          <w:fldChar w:fldCharType="begin"/>
        </w:r>
        <w:r w:rsidR="002F5490">
          <w:rPr>
            <w:noProof/>
            <w:webHidden/>
          </w:rPr>
          <w:instrText xml:space="preserve"> PAGEREF _Toc437258780 \h </w:instrText>
        </w:r>
        <w:r w:rsidR="002F5490">
          <w:rPr>
            <w:noProof/>
            <w:webHidden/>
          </w:rPr>
        </w:r>
        <w:r w:rsidR="002F5490">
          <w:rPr>
            <w:noProof/>
            <w:webHidden/>
          </w:rPr>
          <w:fldChar w:fldCharType="separate"/>
        </w:r>
        <w:r w:rsidR="002F5490">
          <w:rPr>
            <w:noProof/>
            <w:webHidden/>
          </w:rPr>
          <w:t>12</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1" w:history="1">
        <w:r w:rsidR="002F5490" w:rsidRPr="000B4541">
          <w:rPr>
            <w:rStyle w:val="af0"/>
            <w:noProof/>
          </w:rPr>
          <w:t xml:space="preserve">4.3 </w:t>
        </w:r>
        <w:r w:rsidR="002F5490" w:rsidRPr="000B4541">
          <w:rPr>
            <w:rStyle w:val="af0"/>
            <w:rFonts w:hint="eastAsia"/>
            <w:noProof/>
          </w:rPr>
          <w:t>近三年出国（境）变化趋势</w:t>
        </w:r>
        <w:r w:rsidR="002F5490">
          <w:rPr>
            <w:noProof/>
            <w:webHidden/>
          </w:rPr>
          <w:tab/>
        </w:r>
        <w:r w:rsidR="002F5490">
          <w:rPr>
            <w:noProof/>
            <w:webHidden/>
          </w:rPr>
          <w:fldChar w:fldCharType="begin"/>
        </w:r>
        <w:r w:rsidR="002F5490">
          <w:rPr>
            <w:noProof/>
            <w:webHidden/>
          </w:rPr>
          <w:instrText xml:space="preserve"> PAGEREF _Toc437258781 \h </w:instrText>
        </w:r>
        <w:r w:rsidR="002F5490">
          <w:rPr>
            <w:noProof/>
            <w:webHidden/>
          </w:rPr>
        </w:r>
        <w:r w:rsidR="002F5490">
          <w:rPr>
            <w:noProof/>
            <w:webHidden/>
          </w:rPr>
          <w:fldChar w:fldCharType="separate"/>
        </w:r>
        <w:r w:rsidR="002F5490">
          <w:rPr>
            <w:noProof/>
            <w:webHidden/>
          </w:rPr>
          <w:t>13</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2" w:history="1">
        <w:r w:rsidR="002F5490" w:rsidRPr="000B4541">
          <w:rPr>
            <w:rStyle w:val="af0"/>
            <w:noProof/>
          </w:rPr>
          <w:t xml:space="preserve">4.4 </w:t>
        </w:r>
        <w:r w:rsidR="002F5490" w:rsidRPr="000B4541">
          <w:rPr>
            <w:rStyle w:val="af0"/>
            <w:rFonts w:hint="eastAsia"/>
            <w:noProof/>
          </w:rPr>
          <w:t>近三年基层就业变化趋势</w:t>
        </w:r>
        <w:r w:rsidR="002F5490">
          <w:rPr>
            <w:noProof/>
            <w:webHidden/>
          </w:rPr>
          <w:tab/>
        </w:r>
        <w:r w:rsidR="002F5490">
          <w:rPr>
            <w:noProof/>
            <w:webHidden/>
          </w:rPr>
          <w:fldChar w:fldCharType="begin"/>
        </w:r>
        <w:r w:rsidR="002F5490">
          <w:rPr>
            <w:noProof/>
            <w:webHidden/>
          </w:rPr>
          <w:instrText xml:space="preserve"> PAGEREF _Toc437258782 \h </w:instrText>
        </w:r>
        <w:r w:rsidR="002F5490">
          <w:rPr>
            <w:noProof/>
            <w:webHidden/>
          </w:rPr>
        </w:r>
        <w:r w:rsidR="002F5490">
          <w:rPr>
            <w:noProof/>
            <w:webHidden/>
          </w:rPr>
          <w:fldChar w:fldCharType="separate"/>
        </w:r>
        <w:r w:rsidR="002F5490">
          <w:rPr>
            <w:noProof/>
            <w:webHidden/>
          </w:rPr>
          <w:t>14</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3" w:history="1">
        <w:r w:rsidR="002F5490" w:rsidRPr="000B4541">
          <w:rPr>
            <w:rStyle w:val="af0"/>
            <w:noProof/>
          </w:rPr>
          <w:t xml:space="preserve">4.5 </w:t>
        </w:r>
        <w:r w:rsidR="002F5490" w:rsidRPr="000B4541">
          <w:rPr>
            <w:rStyle w:val="af0"/>
            <w:rFonts w:hint="eastAsia"/>
            <w:noProof/>
          </w:rPr>
          <w:t>近三年非上海地区就业变化趋势</w:t>
        </w:r>
        <w:r w:rsidR="002F5490">
          <w:rPr>
            <w:noProof/>
            <w:webHidden/>
          </w:rPr>
          <w:tab/>
        </w:r>
        <w:r w:rsidR="002F5490">
          <w:rPr>
            <w:noProof/>
            <w:webHidden/>
          </w:rPr>
          <w:fldChar w:fldCharType="begin"/>
        </w:r>
        <w:r w:rsidR="002F5490">
          <w:rPr>
            <w:noProof/>
            <w:webHidden/>
          </w:rPr>
          <w:instrText xml:space="preserve"> PAGEREF _Toc437258783 \h </w:instrText>
        </w:r>
        <w:r w:rsidR="002F5490">
          <w:rPr>
            <w:noProof/>
            <w:webHidden/>
          </w:rPr>
        </w:r>
        <w:r w:rsidR="002F5490">
          <w:rPr>
            <w:noProof/>
            <w:webHidden/>
          </w:rPr>
          <w:fldChar w:fldCharType="separate"/>
        </w:r>
        <w:r w:rsidR="002F5490">
          <w:rPr>
            <w:noProof/>
            <w:webHidden/>
          </w:rPr>
          <w:t>14</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4" w:history="1">
        <w:r w:rsidR="002F5490" w:rsidRPr="000B4541">
          <w:rPr>
            <w:rStyle w:val="af0"/>
            <w:noProof/>
          </w:rPr>
          <w:t xml:space="preserve">4.6 </w:t>
        </w:r>
        <w:r w:rsidR="002F5490" w:rsidRPr="000B4541">
          <w:rPr>
            <w:rStyle w:val="af0"/>
            <w:rFonts w:hint="eastAsia"/>
            <w:noProof/>
          </w:rPr>
          <w:t>近三年不同性别毕业生就业变化趋势</w:t>
        </w:r>
        <w:r w:rsidR="002F5490">
          <w:rPr>
            <w:noProof/>
            <w:webHidden/>
          </w:rPr>
          <w:tab/>
        </w:r>
        <w:r w:rsidR="002F5490">
          <w:rPr>
            <w:noProof/>
            <w:webHidden/>
          </w:rPr>
          <w:fldChar w:fldCharType="begin"/>
        </w:r>
        <w:r w:rsidR="002F5490">
          <w:rPr>
            <w:noProof/>
            <w:webHidden/>
          </w:rPr>
          <w:instrText xml:space="preserve"> PAGEREF _Toc437258784 \h </w:instrText>
        </w:r>
        <w:r w:rsidR="002F5490">
          <w:rPr>
            <w:noProof/>
            <w:webHidden/>
          </w:rPr>
        </w:r>
        <w:r w:rsidR="002F5490">
          <w:rPr>
            <w:noProof/>
            <w:webHidden/>
          </w:rPr>
          <w:fldChar w:fldCharType="separate"/>
        </w:r>
        <w:r w:rsidR="002F5490">
          <w:rPr>
            <w:noProof/>
            <w:webHidden/>
          </w:rPr>
          <w:t>15</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85" w:history="1">
        <w:r w:rsidR="002F5490" w:rsidRPr="000B4541">
          <w:rPr>
            <w:rStyle w:val="af0"/>
            <w:rFonts w:hint="eastAsia"/>
            <w:noProof/>
          </w:rPr>
          <w:t>第五章</w:t>
        </w:r>
        <w:r w:rsidR="002F5490" w:rsidRPr="000B4541">
          <w:rPr>
            <w:rStyle w:val="af0"/>
            <w:noProof/>
          </w:rPr>
          <w:t xml:space="preserve"> </w:t>
        </w:r>
        <w:r w:rsidR="002F5490" w:rsidRPr="000B4541">
          <w:rPr>
            <w:rStyle w:val="af0"/>
            <w:rFonts w:hint="eastAsia"/>
            <w:noProof/>
          </w:rPr>
          <w:t>就业工作主要举措</w:t>
        </w:r>
        <w:r w:rsidR="002F5490">
          <w:rPr>
            <w:noProof/>
            <w:webHidden/>
          </w:rPr>
          <w:tab/>
        </w:r>
        <w:r w:rsidR="002F5490">
          <w:rPr>
            <w:noProof/>
            <w:webHidden/>
          </w:rPr>
          <w:fldChar w:fldCharType="begin"/>
        </w:r>
        <w:r w:rsidR="002F5490">
          <w:rPr>
            <w:noProof/>
            <w:webHidden/>
          </w:rPr>
          <w:instrText xml:space="preserve"> PAGEREF _Toc437258785 \h </w:instrText>
        </w:r>
        <w:r w:rsidR="002F5490">
          <w:rPr>
            <w:noProof/>
            <w:webHidden/>
          </w:rPr>
        </w:r>
        <w:r w:rsidR="002F5490">
          <w:rPr>
            <w:noProof/>
            <w:webHidden/>
          </w:rPr>
          <w:fldChar w:fldCharType="separate"/>
        </w:r>
        <w:r w:rsidR="002F5490">
          <w:rPr>
            <w:noProof/>
            <w:webHidden/>
          </w:rPr>
          <w:t>16</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86" w:history="1">
        <w:r w:rsidR="002F5490" w:rsidRPr="000B4541">
          <w:rPr>
            <w:rStyle w:val="af0"/>
            <w:rFonts w:hint="eastAsia"/>
            <w:noProof/>
          </w:rPr>
          <w:t>第六章</w:t>
        </w:r>
        <w:r w:rsidR="002F5490" w:rsidRPr="000B4541">
          <w:rPr>
            <w:rStyle w:val="af0"/>
            <w:noProof/>
          </w:rPr>
          <w:t xml:space="preserve"> </w:t>
        </w:r>
        <w:r w:rsidR="002F5490" w:rsidRPr="000B4541">
          <w:rPr>
            <w:rStyle w:val="af0"/>
            <w:rFonts w:hint="eastAsia"/>
            <w:noProof/>
          </w:rPr>
          <w:t>就业调研与分析</w:t>
        </w:r>
        <w:r w:rsidR="002F5490">
          <w:rPr>
            <w:noProof/>
            <w:webHidden/>
          </w:rPr>
          <w:tab/>
        </w:r>
        <w:r w:rsidR="002F5490">
          <w:rPr>
            <w:noProof/>
            <w:webHidden/>
          </w:rPr>
          <w:fldChar w:fldCharType="begin"/>
        </w:r>
        <w:r w:rsidR="002F5490">
          <w:rPr>
            <w:noProof/>
            <w:webHidden/>
          </w:rPr>
          <w:instrText xml:space="preserve"> PAGEREF _Toc437258786 \h </w:instrText>
        </w:r>
        <w:r w:rsidR="002F5490">
          <w:rPr>
            <w:noProof/>
            <w:webHidden/>
          </w:rPr>
        </w:r>
        <w:r w:rsidR="002F5490">
          <w:rPr>
            <w:noProof/>
            <w:webHidden/>
          </w:rPr>
          <w:fldChar w:fldCharType="separate"/>
        </w:r>
        <w:r w:rsidR="002F5490">
          <w:rPr>
            <w:noProof/>
            <w:webHidden/>
          </w:rPr>
          <w:t>18</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7" w:history="1">
        <w:r w:rsidR="002F5490" w:rsidRPr="000B4541">
          <w:rPr>
            <w:rStyle w:val="af0"/>
            <w:noProof/>
          </w:rPr>
          <w:t xml:space="preserve">6.1 </w:t>
        </w:r>
        <w:r w:rsidR="002F5490" w:rsidRPr="000B4541">
          <w:rPr>
            <w:rStyle w:val="af0"/>
            <w:rFonts w:hint="eastAsia"/>
            <w:noProof/>
          </w:rPr>
          <w:t>毕业生的就业满意度</w:t>
        </w:r>
        <w:r w:rsidR="002F5490">
          <w:rPr>
            <w:noProof/>
            <w:webHidden/>
          </w:rPr>
          <w:tab/>
        </w:r>
        <w:r w:rsidR="002F5490">
          <w:rPr>
            <w:noProof/>
            <w:webHidden/>
          </w:rPr>
          <w:fldChar w:fldCharType="begin"/>
        </w:r>
        <w:r w:rsidR="002F5490">
          <w:rPr>
            <w:noProof/>
            <w:webHidden/>
          </w:rPr>
          <w:instrText xml:space="preserve"> PAGEREF _Toc437258787 \h </w:instrText>
        </w:r>
        <w:r w:rsidR="002F5490">
          <w:rPr>
            <w:noProof/>
            <w:webHidden/>
          </w:rPr>
        </w:r>
        <w:r w:rsidR="002F5490">
          <w:rPr>
            <w:noProof/>
            <w:webHidden/>
          </w:rPr>
          <w:fldChar w:fldCharType="separate"/>
        </w:r>
        <w:r w:rsidR="002F5490">
          <w:rPr>
            <w:noProof/>
            <w:webHidden/>
          </w:rPr>
          <w:t>18</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8" w:history="1">
        <w:r w:rsidR="002F5490" w:rsidRPr="000B4541">
          <w:rPr>
            <w:rStyle w:val="af0"/>
            <w:noProof/>
          </w:rPr>
          <w:t xml:space="preserve">6.2 </w:t>
        </w:r>
        <w:r w:rsidR="002F5490" w:rsidRPr="000B4541">
          <w:rPr>
            <w:rStyle w:val="af0"/>
            <w:rFonts w:hint="eastAsia"/>
            <w:noProof/>
          </w:rPr>
          <w:t>用人单位对我校毕业生的满意度</w:t>
        </w:r>
        <w:r w:rsidR="002F5490">
          <w:rPr>
            <w:noProof/>
            <w:webHidden/>
          </w:rPr>
          <w:tab/>
        </w:r>
        <w:r w:rsidR="002F5490">
          <w:rPr>
            <w:noProof/>
            <w:webHidden/>
          </w:rPr>
          <w:fldChar w:fldCharType="begin"/>
        </w:r>
        <w:r w:rsidR="002F5490">
          <w:rPr>
            <w:noProof/>
            <w:webHidden/>
          </w:rPr>
          <w:instrText xml:space="preserve"> PAGEREF _Toc437258788 \h </w:instrText>
        </w:r>
        <w:r w:rsidR="002F5490">
          <w:rPr>
            <w:noProof/>
            <w:webHidden/>
          </w:rPr>
        </w:r>
        <w:r w:rsidR="002F5490">
          <w:rPr>
            <w:noProof/>
            <w:webHidden/>
          </w:rPr>
          <w:fldChar w:fldCharType="separate"/>
        </w:r>
        <w:r w:rsidR="002F5490">
          <w:rPr>
            <w:noProof/>
            <w:webHidden/>
          </w:rPr>
          <w:t>19</w:t>
        </w:r>
        <w:r w:rsidR="002F5490">
          <w:rPr>
            <w:noProof/>
            <w:webHidden/>
          </w:rPr>
          <w:fldChar w:fldCharType="end"/>
        </w:r>
      </w:hyperlink>
    </w:p>
    <w:p w:rsidR="002F5490" w:rsidRDefault="00520BB8" w:rsidP="002F5490">
      <w:pPr>
        <w:pStyle w:val="10"/>
        <w:tabs>
          <w:tab w:val="right" w:leader="dot" w:pos="8296"/>
        </w:tabs>
        <w:spacing w:line="360" w:lineRule="auto"/>
        <w:ind w:firstLineChars="100" w:firstLine="240"/>
        <w:rPr>
          <w:rFonts w:asciiTheme="minorHAnsi" w:eastAsiaTheme="minorEastAsia" w:hAnsiTheme="minorHAnsi" w:cstheme="minorBidi"/>
          <w:noProof/>
          <w:sz w:val="21"/>
          <w:szCs w:val="22"/>
        </w:rPr>
      </w:pPr>
      <w:hyperlink w:anchor="_Toc437258789" w:history="1">
        <w:r w:rsidR="002F5490" w:rsidRPr="000B4541">
          <w:rPr>
            <w:rStyle w:val="af0"/>
            <w:noProof/>
          </w:rPr>
          <w:t xml:space="preserve">6.3 </w:t>
        </w:r>
        <w:r w:rsidR="002F5490" w:rsidRPr="000B4541">
          <w:rPr>
            <w:rStyle w:val="af0"/>
            <w:rFonts w:hint="eastAsia"/>
            <w:noProof/>
          </w:rPr>
          <w:t>调研分析</w:t>
        </w:r>
        <w:r w:rsidR="002F5490">
          <w:rPr>
            <w:noProof/>
            <w:webHidden/>
          </w:rPr>
          <w:tab/>
        </w:r>
        <w:r w:rsidR="002F5490">
          <w:rPr>
            <w:noProof/>
            <w:webHidden/>
          </w:rPr>
          <w:fldChar w:fldCharType="begin"/>
        </w:r>
        <w:r w:rsidR="002F5490">
          <w:rPr>
            <w:noProof/>
            <w:webHidden/>
          </w:rPr>
          <w:instrText xml:space="preserve"> PAGEREF _Toc437258789 \h </w:instrText>
        </w:r>
        <w:r w:rsidR="002F5490">
          <w:rPr>
            <w:noProof/>
            <w:webHidden/>
          </w:rPr>
        </w:r>
        <w:r w:rsidR="002F5490">
          <w:rPr>
            <w:noProof/>
            <w:webHidden/>
          </w:rPr>
          <w:fldChar w:fldCharType="separate"/>
        </w:r>
        <w:r w:rsidR="002F5490">
          <w:rPr>
            <w:noProof/>
            <w:webHidden/>
          </w:rPr>
          <w:t>20</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90" w:history="1">
        <w:r w:rsidR="002F5490" w:rsidRPr="000B4541">
          <w:rPr>
            <w:rStyle w:val="af0"/>
            <w:rFonts w:hint="eastAsia"/>
            <w:noProof/>
          </w:rPr>
          <w:t>第七章</w:t>
        </w:r>
        <w:r w:rsidR="002F5490" w:rsidRPr="000B4541">
          <w:rPr>
            <w:rStyle w:val="af0"/>
            <w:noProof/>
          </w:rPr>
          <w:t xml:space="preserve"> </w:t>
        </w:r>
        <w:r w:rsidR="002F5490" w:rsidRPr="000B4541">
          <w:rPr>
            <w:rStyle w:val="af0"/>
            <w:rFonts w:hint="eastAsia"/>
            <w:noProof/>
          </w:rPr>
          <w:t>就业对教育教学的反馈</w:t>
        </w:r>
        <w:r w:rsidR="002F5490">
          <w:rPr>
            <w:noProof/>
            <w:webHidden/>
          </w:rPr>
          <w:tab/>
        </w:r>
        <w:r w:rsidR="002F5490">
          <w:rPr>
            <w:noProof/>
            <w:webHidden/>
          </w:rPr>
          <w:fldChar w:fldCharType="begin"/>
        </w:r>
        <w:r w:rsidR="002F5490">
          <w:rPr>
            <w:noProof/>
            <w:webHidden/>
          </w:rPr>
          <w:instrText xml:space="preserve"> PAGEREF _Toc437258790 \h </w:instrText>
        </w:r>
        <w:r w:rsidR="002F5490">
          <w:rPr>
            <w:noProof/>
            <w:webHidden/>
          </w:rPr>
        </w:r>
        <w:r w:rsidR="002F5490">
          <w:rPr>
            <w:noProof/>
            <w:webHidden/>
          </w:rPr>
          <w:fldChar w:fldCharType="separate"/>
        </w:r>
        <w:r w:rsidR="002F5490">
          <w:rPr>
            <w:noProof/>
            <w:webHidden/>
          </w:rPr>
          <w:t>21</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91" w:history="1">
        <w:r w:rsidR="002F5490" w:rsidRPr="000B4541">
          <w:rPr>
            <w:rStyle w:val="af0"/>
            <w:rFonts w:asciiTheme="minorEastAsia" w:hAnsiTheme="minorEastAsia" w:hint="eastAsia"/>
            <w:noProof/>
          </w:rPr>
          <w:t>附件一：</w:t>
        </w:r>
        <w:r w:rsidR="002F5490" w:rsidRPr="000B4541">
          <w:rPr>
            <w:rStyle w:val="af0"/>
            <w:rFonts w:asciiTheme="minorEastAsia" w:hAnsiTheme="minorEastAsia"/>
            <w:noProof/>
          </w:rPr>
          <w:t>2015</w:t>
        </w:r>
        <w:r w:rsidR="002F5490" w:rsidRPr="000B4541">
          <w:rPr>
            <w:rStyle w:val="af0"/>
            <w:rFonts w:asciiTheme="minorEastAsia" w:hAnsiTheme="minorEastAsia" w:hint="eastAsia"/>
            <w:noProof/>
          </w:rPr>
          <w:t>年各学院本科毕业生就业情况统计表</w:t>
        </w:r>
        <w:r w:rsidR="002F5490">
          <w:rPr>
            <w:noProof/>
            <w:webHidden/>
          </w:rPr>
          <w:tab/>
        </w:r>
        <w:r w:rsidR="002F5490">
          <w:rPr>
            <w:noProof/>
            <w:webHidden/>
          </w:rPr>
          <w:fldChar w:fldCharType="begin"/>
        </w:r>
        <w:r w:rsidR="002F5490">
          <w:rPr>
            <w:noProof/>
            <w:webHidden/>
          </w:rPr>
          <w:instrText xml:space="preserve"> PAGEREF _Toc437258791 \h </w:instrText>
        </w:r>
        <w:r w:rsidR="002F5490">
          <w:rPr>
            <w:noProof/>
            <w:webHidden/>
          </w:rPr>
        </w:r>
        <w:r w:rsidR="002F5490">
          <w:rPr>
            <w:noProof/>
            <w:webHidden/>
          </w:rPr>
          <w:fldChar w:fldCharType="separate"/>
        </w:r>
        <w:r w:rsidR="002F5490">
          <w:rPr>
            <w:noProof/>
            <w:webHidden/>
          </w:rPr>
          <w:t>22</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92" w:history="1">
        <w:r w:rsidR="002F5490" w:rsidRPr="000B4541">
          <w:rPr>
            <w:rStyle w:val="af0"/>
            <w:rFonts w:asciiTheme="minorEastAsia" w:hAnsiTheme="minorEastAsia" w:hint="eastAsia"/>
            <w:noProof/>
          </w:rPr>
          <w:t>附件二：</w:t>
        </w:r>
        <w:r w:rsidR="002F5490" w:rsidRPr="000B4541">
          <w:rPr>
            <w:rStyle w:val="af0"/>
            <w:rFonts w:asciiTheme="minorEastAsia" w:hAnsiTheme="minorEastAsia"/>
            <w:noProof/>
          </w:rPr>
          <w:t>2015</w:t>
        </w:r>
        <w:r w:rsidR="002F5490" w:rsidRPr="000B4541">
          <w:rPr>
            <w:rStyle w:val="af0"/>
            <w:rFonts w:asciiTheme="minorEastAsia" w:hAnsiTheme="minorEastAsia" w:hint="eastAsia"/>
            <w:noProof/>
          </w:rPr>
          <w:t>年各学院研究生毕业生就业情况统计表</w:t>
        </w:r>
        <w:r w:rsidR="002F5490">
          <w:rPr>
            <w:noProof/>
            <w:webHidden/>
          </w:rPr>
          <w:tab/>
        </w:r>
        <w:r w:rsidR="002F5490">
          <w:rPr>
            <w:noProof/>
            <w:webHidden/>
          </w:rPr>
          <w:fldChar w:fldCharType="begin"/>
        </w:r>
        <w:r w:rsidR="002F5490">
          <w:rPr>
            <w:noProof/>
            <w:webHidden/>
          </w:rPr>
          <w:instrText xml:space="preserve"> PAGEREF _Toc437258792 \h </w:instrText>
        </w:r>
        <w:r w:rsidR="002F5490">
          <w:rPr>
            <w:noProof/>
            <w:webHidden/>
          </w:rPr>
        </w:r>
        <w:r w:rsidR="002F5490">
          <w:rPr>
            <w:noProof/>
            <w:webHidden/>
          </w:rPr>
          <w:fldChar w:fldCharType="separate"/>
        </w:r>
        <w:r w:rsidR="002F5490">
          <w:rPr>
            <w:noProof/>
            <w:webHidden/>
          </w:rPr>
          <w:t>22</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93" w:history="1">
        <w:r w:rsidR="002F5490" w:rsidRPr="000B4541">
          <w:rPr>
            <w:rStyle w:val="af0"/>
            <w:rFonts w:asciiTheme="minorEastAsia" w:hAnsiTheme="minorEastAsia" w:hint="eastAsia"/>
            <w:noProof/>
          </w:rPr>
          <w:t>附件三：</w:t>
        </w:r>
        <w:r w:rsidR="002F5490" w:rsidRPr="000B4541">
          <w:rPr>
            <w:rStyle w:val="af0"/>
            <w:rFonts w:asciiTheme="minorEastAsia" w:hAnsiTheme="minorEastAsia"/>
            <w:noProof/>
          </w:rPr>
          <w:t>2015</w:t>
        </w:r>
        <w:r w:rsidR="002F5490" w:rsidRPr="000B4541">
          <w:rPr>
            <w:rStyle w:val="af0"/>
            <w:rFonts w:asciiTheme="minorEastAsia" w:hAnsiTheme="minorEastAsia" w:hint="eastAsia"/>
            <w:noProof/>
          </w:rPr>
          <w:t>年各本科专业毕业生就业情况统计表</w:t>
        </w:r>
        <w:r w:rsidR="002F5490">
          <w:rPr>
            <w:noProof/>
            <w:webHidden/>
          </w:rPr>
          <w:tab/>
        </w:r>
        <w:r w:rsidR="002F5490">
          <w:rPr>
            <w:noProof/>
            <w:webHidden/>
          </w:rPr>
          <w:fldChar w:fldCharType="begin"/>
        </w:r>
        <w:r w:rsidR="002F5490">
          <w:rPr>
            <w:noProof/>
            <w:webHidden/>
          </w:rPr>
          <w:instrText xml:space="preserve"> PAGEREF _Toc437258793 \h </w:instrText>
        </w:r>
        <w:r w:rsidR="002F5490">
          <w:rPr>
            <w:noProof/>
            <w:webHidden/>
          </w:rPr>
        </w:r>
        <w:r w:rsidR="002F5490">
          <w:rPr>
            <w:noProof/>
            <w:webHidden/>
          </w:rPr>
          <w:fldChar w:fldCharType="separate"/>
        </w:r>
        <w:r w:rsidR="002F5490">
          <w:rPr>
            <w:noProof/>
            <w:webHidden/>
          </w:rPr>
          <w:t>23</w:t>
        </w:r>
        <w:r w:rsidR="002F5490">
          <w:rPr>
            <w:noProof/>
            <w:webHidden/>
          </w:rPr>
          <w:fldChar w:fldCharType="end"/>
        </w:r>
      </w:hyperlink>
    </w:p>
    <w:p w:rsidR="002F5490" w:rsidRDefault="00520BB8" w:rsidP="002F5490">
      <w:pPr>
        <w:pStyle w:val="10"/>
        <w:tabs>
          <w:tab w:val="right" w:leader="dot" w:pos="8296"/>
        </w:tabs>
        <w:spacing w:line="360" w:lineRule="auto"/>
        <w:rPr>
          <w:rFonts w:asciiTheme="minorHAnsi" w:eastAsiaTheme="minorEastAsia" w:hAnsiTheme="minorHAnsi" w:cstheme="minorBidi"/>
          <w:noProof/>
          <w:sz w:val="21"/>
          <w:szCs w:val="22"/>
        </w:rPr>
      </w:pPr>
      <w:hyperlink w:anchor="_Toc437258794" w:history="1">
        <w:r w:rsidR="002F5490" w:rsidRPr="000B4541">
          <w:rPr>
            <w:rStyle w:val="af0"/>
            <w:rFonts w:hint="eastAsia"/>
            <w:noProof/>
          </w:rPr>
          <w:t>附件四：</w:t>
        </w:r>
        <w:r w:rsidR="002F5490" w:rsidRPr="000B4541">
          <w:rPr>
            <w:rStyle w:val="af0"/>
            <w:rFonts w:asciiTheme="minorEastAsia" w:hAnsiTheme="minorEastAsia"/>
            <w:noProof/>
          </w:rPr>
          <w:t>2015</w:t>
        </w:r>
        <w:r w:rsidR="002F5490" w:rsidRPr="000B4541">
          <w:rPr>
            <w:rStyle w:val="af0"/>
            <w:rFonts w:asciiTheme="minorEastAsia" w:hAnsiTheme="minorEastAsia" w:hint="eastAsia"/>
            <w:noProof/>
          </w:rPr>
          <w:t>年各研究生专业毕业生就业情况统计表</w:t>
        </w:r>
        <w:r w:rsidR="002F5490">
          <w:rPr>
            <w:noProof/>
            <w:webHidden/>
          </w:rPr>
          <w:tab/>
        </w:r>
        <w:r w:rsidR="002F5490">
          <w:rPr>
            <w:noProof/>
            <w:webHidden/>
          </w:rPr>
          <w:fldChar w:fldCharType="begin"/>
        </w:r>
        <w:r w:rsidR="002F5490">
          <w:rPr>
            <w:noProof/>
            <w:webHidden/>
          </w:rPr>
          <w:instrText xml:space="preserve"> PAGEREF _Toc437258794 \h </w:instrText>
        </w:r>
        <w:r w:rsidR="002F5490">
          <w:rPr>
            <w:noProof/>
            <w:webHidden/>
          </w:rPr>
        </w:r>
        <w:r w:rsidR="002F5490">
          <w:rPr>
            <w:noProof/>
            <w:webHidden/>
          </w:rPr>
          <w:fldChar w:fldCharType="separate"/>
        </w:r>
        <w:r w:rsidR="002F5490">
          <w:rPr>
            <w:noProof/>
            <w:webHidden/>
          </w:rPr>
          <w:t>25</w:t>
        </w:r>
        <w:r w:rsidR="002F5490">
          <w:rPr>
            <w:noProof/>
            <w:webHidden/>
          </w:rPr>
          <w:fldChar w:fldCharType="end"/>
        </w:r>
      </w:hyperlink>
    </w:p>
    <w:p w:rsidR="00367AB8" w:rsidRDefault="00367AB8" w:rsidP="003F7DBA">
      <w:pPr>
        <w:spacing w:line="360" w:lineRule="auto"/>
        <w:rPr>
          <w:sz w:val="24"/>
        </w:rPr>
      </w:pPr>
      <w:r>
        <w:fldChar w:fldCharType="end"/>
      </w:r>
    </w:p>
    <w:p w:rsidR="00367AB8" w:rsidRDefault="00367AB8" w:rsidP="00367AB8">
      <w:pPr>
        <w:pStyle w:val="a9"/>
        <w:sectPr w:rsidR="00367AB8" w:rsidSect="00236182">
          <w:headerReference w:type="first" r:id="rId12"/>
          <w:pgSz w:w="11906" w:h="16838"/>
          <w:pgMar w:top="1663" w:right="1800" w:bottom="1440" w:left="1800" w:header="851" w:footer="992" w:gutter="0"/>
          <w:pgNumType w:start="0"/>
          <w:cols w:space="425"/>
          <w:titlePg/>
          <w:docGrid w:type="lines" w:linePitch="312"/>
        </w:sectPr>
      </w:pPr>
    </w:p>
    <w:p w:rsidR="00367AB8" w:rsidRDefault="00367AB8" w:rsidP="00367AB8">
      <w:pPr>
        <w:pStyle w:val="a9"/>
      </w:pPr>
      <w:bookmarkStart w:id="1" w:name="_Toc437258754"/>
      <w:r>
        <w:rPr>
          <w:rFonts w:hint="eastAsia"/>
        </w:rPr>
        <w:lastRenderedPageBreak/>
        <w:t>第一章</w:t>
      </w:r>
      <w:r>
        <w:rPr>
          <w:rFonts w:hint="eastAsia"/>
        </w:rPr>
        <w:t xml:space="preserve"> </w:t>
      </w:r>
      <w:r w:rsidR="00F73F4F">
        <w:rPr>
          <w:rFonts w:hint="eastAsia"/>
        </w:rPr>
        <w:t>前言</w:t>
      </w:r>
      <w:bookmarkEnd w:id="1"/>
    </w:p>
    <w:p w:rsidR="00367AB8" w:rsidRPr="00A402D7" w:rsidRDefault="00A402D7" w:rsidP="00A402D7">
      <w:pPr>
        <w:pStyle w:val="a0"/>
        <w:ind w:firstLine="480"/>
        <w:rPr>
          <w:color w:val="FF0000"/>
        </w:rPr>
      </w:pPr>
      <w:r w:rsidRPr="00A402D7">
        <w:rPr>
          <w:rFonts w:hint="eastAsia"/>
        </w:rPr>
        <w:t>在“做精品本科、争一流学科、创百强大业”的办学目标引领下，上海理工大学围绕“工程型、创新性、国际化”的人才培养定位，致力于培养</w:t>
      </w:r>
      <w:r w:rsidR="00AF0728" w:rsidRPr="00A402D7">
        <w:rPr>
          <w:rFonts w:hint="eastAsia"/>
        </w:rPr>
        <w:t>头脑有</w:t>
      </w:r>
      <w:r w:rsidR="00AF0728">
        <w:rPr>
          <w:rFonts w:hint="eastAsia"/>
        </w:rPr>
        <w:t>思想</w:t>
      </w:r>
      <w:r w:rsidRPr="00A402D7">
        <w:rPr>
          <w:rFonts w:hint="eastAsia"/>
        </w:rPr>
        <w:t>、</w:t>
      </w:r>
      <w:r w:rsidR="00AF0728" w:rsidRPr="00A402D7">
        <w:rPr>
          <w:rFonts w:hint="eastAsia"/>
        </w:rPr>
        <w:t>眼光</w:t>
      </w:r>
      <w:r w:rsidRPr="00A402D7">
        <w:rPr>
          <w:rFonts w:hint="eastAsia"/>
        </w:rPr>
        <w:t>国际化的</w:t>
      </w:r>
      <w:r w:rsidR="00AF0728" w:rsidRPr="00A402D7">
        <w:rPr>
          <w:rFonts w:hint="eastAsia"/>
        </w:rPr>
        <w:t>学生</w:t>
      </w:r>
      <w:r w:rsidRPr="00A402D7">
        <w:rPr>
          <w:rFonts w:hint="eastAsia"/>
        </w:rPr>
        <w:t>，持续贯彻“对接行业、改造专业、引导就业</w:t>
      </w:r>
      <w:r w:rsidR="00646FE9">
        <w:rPr>
          <w:rFonts w:hint="eastAsia"/>
        </w:rPr>
        <w:t>、鼓励创业</w:t>
      </w:r>
      <w:r w:rsidRPr="00A402D7">
        <w:rPr>
          <w:rFonts w:hint="eastAsia"/>
        </w:rPr>
        <w:t>”的理念，在传承中创新，在创新中发展，着力实现师资队伍与学科建设、人才培养质量、学校事业发展动力三方面的突破，力争把学校建设成为“卓越工程教育”上海市属旗舰高校，全国工程教育示范高校。</w:t>
      </w:r>
      <w:r w:rsidRPr="007B0795">
        <w:rPr>
          <w:rFonts w:hint="eastAsia"/>
        </w:rPr>
        <w:t>20</w:t>
      </w:r>
      <w:r>
        <w:t>15</w:t>
      </w:r>
      <w:r w:rsidRPr="007B0795">
        <w:rPr>
          <w:rFonts w:hint="eastAsia"/>
        </w:rPr>
        <w:t>年，面对严峻的就业形势，学校高度重视，</w:t>
      </w:r>
      <w:r w:rsidRPr="00517ADB">
        <w:rPr>
          <w:rFonts w:hint="eastAsia"/>
        </w:rPr>
        <w:t>紧紧抓住上海加快建设具有全球影响力的科技创新中心的契机，圆满完成了年度就业工作任务，学生就业率创出了近年新高，整体就业工作水平位居市属高校前列。</w:t>
      </w:r>
    </w:p>
    <w:p w:rsidR="00367AB8" w:rsidRPr="00F73F4F" w:rsidRDefault="00F73F4F" w:rsidP="00367AB8">
      <w:pPr>
        <w:pStyle w:val="a0"/>
        <w:ind w:firstLine="480"/>
      </w:pPr>
      <w:r>
        <w:rPr>
          <w:rFonts w:hint="eastAsia"/>
        </w:rPr>
        <w:t>我校2015届毕业生总人数为6099人。</w:t>
      </w:r>
      <w:r w:rsidR="00367AB8" w:rsidRPr="00F73F4F">
        <w:rPr>
          <w:rFonts w:hint="eastAsia"/>
        </w:rPr>
        <w:t>截止到201</w:t>
      </w:r>
      <w:r>
        <w:rPr>
          <w:rFonts w:hint="eastAsia"/>
        </w:rPr>
        <w:t>5</w:t>
      </w:r>
      <w:r w:rsidR="00367AB8" w:rsidRPr="00F73F4F">
        <w:rPr>
          <w:rFonts w:hint="eastAsia"/>
        </w:rPr>
        <w:t>年8月31</w:t>
      </w:r>
      <w:r>
        <w:rPr>
          <w:rFonts w:hint="eastAsia"/>
        </w:rPr>
        <w:t>日，全校毕业生就业率为97.03%。其中，国内外升学率为15.02%，</w:t>
      </w:r>
      <w:r w:rsidR="00367AB8" w:rsidRPr="00F73F4F">
        <w:rPr>
          <w:rFonts w:hint="eastAsia"/>
        </w:rPr>
        <w:t>毕业生到制造业等重点领域就业</w:t>
      </w:r>
      <w:r w:rsidR="00B02FB5">
        <w:rPr>
          <w:rFonts w:hint="eastAsia"/>
        </w:rPr>
        <w:t>1538</w:t>
      </w:r>
      <w:r w:rsidR="00367AB8" w:rsidRPr="00F73F4F">
        <w:rPr>
          <w:rFonts w:hint="eastAsia"/>
        </w:rPr>
        <w:t>人，占签约人数的</w:t>
      </w:r>
      <w:r w:rsidR="00B02FB5">
        <w:rPr>
          <w:rFonts w:hint="eastAsia"/>
        </w:rPr>
        <w:t>38.6</w:t>
      </w:r>
      <w:r w:rsidR="00367AB8" w:rsidRPr="00F73F4F">
        <w:rPr>
          <w:rFonts w:hint="eastAsia"/>
        </w:rPr>
        <w:t>%，到建筑业、邮电通信、计算机信息业就业</w:t>
      </w:r>
      <w:r w:rsidR="00B02FB5">
        <w:rPr>
          <w:rFonts w:hint="eastAsia"/>
        </w:rPr>
        <w:t>485</w:t>
      </w:r>
      <w:r w:rsidR="00367AB8" w:rsidRPr="00F73F4F">
        <w:rPr>
          <w:rFonts w:hint="eastAsia"/>
        </w:rPr>
        <w:t>人，占签约人数的</w:t>
      </w:r>
      <w:r w:rsidR="00B02FB5" w:rsidRPr="00646FE9">
        <w:rPr>
          <w:rFonts w:hint="eastAsia"/>
        </w:rPr>
        <w:t>1</w:t>
      </w:r>
      <w:r w:rsidR="00FE6281" w:rsidRPr="00646FE9">
        <w:rPr>
          <w:rFonts w:hint="eastAsia"/>
        </w:rPr>
        <w:t>9</w:t>
      </w:r>
      <w:r w:rsidR="00B02FB5" w:rsidRPr="00646FE9">
        <w:rPr>
          <w:rFonts w:hint="eastAsia"/>
        </w:rPr>
        <w:t>.</w:t>
      </w:r>
      <w:r w:rsidR="00FE6281" w:rsidRPr="00646FE9">
        <w:rPr>
          <w:rFonts w:hint="eastAsia"/>
        </w:rPr>
        <w:t>9</w:t>
      </w:r>
      <w:r w:rsidR="00367AB8" w:rsidRPr="00646FE9">
        <w:rPr>
          <w:rFonts w:hint="eastAsia"/>
        </w:rPr>
        <w:t>%，</w:t>
      </w:r>
      <w:r w:rsidR="00367AB8" w:rsidRPr="00F73F4F">
        <w:rPr>
          <w:rFonts w:hint="eastAsia"/>
        </w:rPr>
        <w:t>到基层就业的学生人数是</w:t>
      </w:r>
      <w:r w:rsidR="00B02FB5">
        <w:rPr>
          <w:rFonts w:hint="eastAsia"/>
        </w:rPr>
        <w:t>2234</w:t>
      </w:r>
      <w:r w:rsidR="00367AB8" w:rsidRPr="00F73F4F">
        <w:rPr>
          <w:rFonts w:hint="eastAsia"/>
        </w:rPr>
        <w:t>人，占毕业生总数的</w:t>
      </w:r>
      <w:r w:rsidR="00B02FB5">
        <w:rPr>
          <w:rFonts w:hint="eastAsia"/>
        </w:rPr>
        <w:t>36.63</w:t>
      </w:r>
      <w:r w:rsidR="00367AB8" w:rsidRPr="00F73F4F">
        <w:rPr>
          <w:rFonts w:hint="eastAsia"/>
        </w:rPr>
        <w:t>%。</w:t>
      </w:r>
    </w:p>
    <w:p w:rsidR="00367AB8" w:rsidRPr="00AA1F54" w:rsidRDefault="00367AB8" w:rsidP="00367AB8">
      <w:pPr>
        <w:pStyle w:val="a9"/>
      </w:pPr>
      <w:r>
        <w:br w:type="page"/>
      </w:r>
      <w:bookmarkStart w:id="2" w:name="_Toc437258755"/>
      <w:r w:rsidRPr="00AA1F54">
        <w:rPr>
          <w:rFonts w:hint="eastAsia"/>
        </w:rPr>
        <w:lastRenderedPageBreak/>
        <w:t>第</w:t>
      </w:r>
      <w:r>
        <w:rPr>
          <w:rFonts w:hint="eastAsia"/>
        </w:rPr>
        <w:t>二</w:t>
      </w:r>
      <w:r w:rsidRPr="00AA1F54">
        <w:rPr>
          <w:rFonts w:hint="eastAsia"/>
        </w:rPr>
        <w:t>章</w:t>
      </w:r>
      <w:r w:rsidRPr="00AA1F54">
        <w:t xml:space="preserve"> </w:t>
      </w:r>
      <w:r w:rsidRPr="00AA1F54">
        <w:rPr>
          <w:rFonts w:hint="eastAsia"/>
        </w:rPr>
        <w:t>毕业生基本情况</w:t>
      </w:r>
      <w:bookmarkEnd w:id="2"/>
    </w:p>
    <w:p w:rsidR="00367AB8" w:rsidRDefault="00367AB8" w:rsidP="00367AB8">
      <w:pPr>
        <w:pStyle w:val="a0"/>
        <w:ind w:firstLine="480"/>
      </w:pPr>
      <w:r w:rsidRPr="004755DC">
        <w:rPr>
          <w:rFonts w:hint="eastAsia"/>
        </w:rPr>
        <w:t>上海理工大学</w:t>
      </w:r>
      <w:r w:rsidRPr="004755DC">
        <w:t>201</w:t>
      </w:r>
      <w:r w:rsidR="00F04419">
        <w:rPr>
          <w:rFonts w:hint="eastAsia"/>
        </w:rPr>
        <w:t>5</w:t>
      </w:r>
      <w:r w:rsidRPr="004755DC">
        <w:rPr>
          <w:rFonts w:hint="eastAsia"/>
        </w:rPr>
        <w:t>年毕业生（不包含港澳台及国外留学生）共计</w:t>
      </w:r>
      <w:r w:rsidR="00F04419">
        <w:rPr>
          <w:rFonts w:hint="eastAsia"/>
        </w:rPr>
        <w:t>6099</w:t>
      </w:r>
      <w:r w:rsidRPr="004755DC">
        <w:rPr>
          <w:rFonts w:hint="eastAsia"/>
        </w:rPr>
        <w:t>人，</w:t>
      </w:r>
      <w:r>
        <w:rPr>
          <w:rFonts w:hint="eastAsia"/>
        </w:rPr>
        <w:t>其中研究生</w:t>
      </w:r>
      <w:r w:rsidRPr="00690176">
        <w:t>1</w:t>
      </w:r>
      <w:r w:rsidR="00F04419">
        <w:rPr>
          <w:rFonts w:hint="eastAsia"/>
        </w:rPr>
        <w:t>837</w:t>
      </w:r>
      <w:r>
        <w:rPr>
          <w:rFonts w:hint="eastAsia"/>
        </w:rPr>
        <w:t>人，本科生</w:t>
      </w:r>
      <w:r>
        <w:t>42</w:t>
      </w:r>
      <w:r w:rsidR="00F04419">
        <w:rPr>
          <w:rFonts w:hint="eastAsia"/>
        </w:rPr>
        <w:t>62</w:t>
      </w:r>
      <w:r>
        <w:rPr>
          <w:rFonts w:hint="eastAsia"/>
        </w:rPr>
        <w:t>人。</w:t>
      </w:r>
    </w:p>
    <w:p w:rsidR="00367AB8" w:rsidRDefault="00367AB8" w:rsidP="00367AB8">
      <w:pPr>
        <w:pStyle w:val="1"/>
        <w:spacing w:before="156" w:after="156"/>
      </w:pPr>
      <w:bookmarkStart w:id="3" w:name="_Toc437258756"/>
      <w:r>
        <w:t xml:space="preserve">2.1 </w:t>
      </w:r>
      <w:r>
        <w:rPr>
          <w:rFonts w:hint="eastAsia"/>
        </w:rPr>
        <w:t>毕业生学历分布</w:t>
      </w:r>
      <w:bookmarkEnd w:id="3"/>
    </w:p>
    <w:p w:rsidR="00367AB8" w:rsidRDefault="00367AB8" w:rsidP="00367AB8">
      <w:pPr>
        <w:pStyle w:val="a0"/>
        <w:ind w:firstLine="480"/>
      </w:pPr>
      <w:r>
        <w:rPr>
          <w:rFonts w:hint="eastAsia"/>
        </w:rPr>
        <w:t>我校</w:t>
      </w:r>
      <w:r>
        <w:t>201</w:t>
      </w:r>
      <w:r w:rsidR="00F04419">
        <w:rPr>
          <w:rFonts w:hint="eastAsia"/>
        </w:rPr>
        <w:t>5</w:t>
      </w:r>
      <w:r>
        <w:rPr>
          <w:rFonts w:hint="eastAsia"/>
        </w:rPr>
        <w:t>年毕业生中，博士生</w:t>
      </w:r>
      <w:r w:rsidR="00F04419">
        <w:rPr>
          <w:rFonts w:hint="eastAsia"/>
        </w:rPr>
        <w:t>31</w:t>
      </w:r>
      <w:r>
        <w:rPr>
          <w:rFonts w:hint="eastAsia"/>
        </w:rPr>
        <w:t>人，占毕业生总人数的</w:t>
      </w:r>
      <w:r w:rsidR="00F04419">
        <w:rPr>
          <w:rFonts w:hint="eastAsia"/>
        </w:rPr>
        <w:t>0.51</w:t>
      </w:r>
      <w:r w:rsidRPr="00690176">
        <w:t>%</w:t>
      </w:r>
      <w:r w:rsidR="00045F08">
        <w:rPr>
          <w:rFonts w:hint="eastAsia"/>
        </w:rPr>
        <w:t>；</w:t>
      </w:r>
      <w:r>
        <w:rPr>
          <w:rFonts w:hint="eastAsia"/>
        </w:rPr>
        <w:t>硕士生</w:t>
      </w:r>
      <w:r w:rsidRPr="00690176">
        <w:t>1</w:t>
      </w:r>
      <w:r w:rsidR="00F04419">
        <w:rPr>
          <w:rFonts w:hint="eastAsia"/>
        </w:rPr>
        <w:t>8</w:t>
      </w:r>
      <w:r w:rsidR="00690176" w:rsidRPr="00690176">
        <w:t>06</w:t>
      </w:r>
      <w:r w:rsidRPr="00690176">
        <w:rPr>
          <w:rFonts w:hint="eastAsia"/>
        </w:rPr>
        <w:t>人</w:t>
      </w:r>
      <w:r>
        <w:rPr>
          <w:rFonts w:hint="eastAsia"/>
        </w:rPr>
        <w:t>，占毕业生总人数的</w:t>
      </w:r>
      <w:r w:rsidRPr="00690176">
        <w:t>2</w:t>
      </w:r>
      <w:r w:rsidR="00F04419">
        <w:rPr>
          <w:rFonts w:hint="eastAsia"/>
        </w:rPr>
        <w:t>9.61</w:t>
      </w:r>
      <w:r w:rsidRPr="00690176">
        <w:t>%</w:t>
      </w:r>
      <w:r>
        <w:rPr>
          <w:rFonts w:hint="eastAsia"/>
        </w:rPr>
        <w:t>；本科生</w:t>
      </w:r>
      <w:r>
        <w:t>42</w:t>
      </w:r>
      <w:r w:rsidR="00F04419">
        <w:rPr>
          <w:rFonts w:hint="eastAsia"/>
        </w:rPr>
        <w:t>62</w:t>
      </w:r>
      <w:r>
        <w:rPr>
          <w:rFonts w:hint="eastAsia"/>
        </w:rPr>
        <w:t>人，占毕业生总人数的</w:t>
      </w:r>
      <w:r w:rsidR="00F04419">
        <w:rPr>
          <w:rFonts w:hint="eastAsia"/>
        </w:rPr>
        <w:t>69</w:t>
      </w:r>
      <w:r w:rsidR="00690176" w:rsidRPr="00690176">
        <w:t>.</w:t>
      </w:r>
      <w:r w:rsidR="00F04419">
        <w:rPr>
          <w:rFonts w:hint="eastAsia"/>
        </w:rPr>
        <w:t>88</w:t>
      </w:r>
      <w:r w:rsidRPr="00690176">
        <w:t>%</w:t>
      </w:r>
      <w:r>
        <w:rPr>
          <w:rFonts w:hint="eastAsia"/>
        </w:rPr>
        <w:t>。</w:t>
      </w:r>
    </w:p>
    <w:p w:rsidR="00367AB8" w:rsidRDefault="00367AB8" w:rsidP="00367AB8">
      <w:pPr>
        <w:pStyle w:val="1"/>
        <w:spacing w:before="156" w:after="156"/>
      </w:pPr>
      <w:bookmarkStart w:id="4" w:name="_Toc437258757"/>
      <w:r>
        <w:t xml:space="preserve">2.2 </w:t>
      </w:r>
      <w:r>
        <w:rPr>
          <w:rFonts w:hint="eastAsia"/>
        </w:rPr>
        <w:t>生源地分布</w:t>
      </w:r>
      <w:bookmarkEnd w:id="4"/>
    </w:p>
    <w:p w:rsidR="003F30D1" w:rsidRPr="00690176" w:rsidRDefault="00367AB8" w:rsidP="00367AB8">
      <w:pPr>
        <w:pStyle w:val="a0"/>
        <w:ind w:firstLine="480"/>
      </w:pPr>
      <w:r>
        <w:rPr>
          <w:rFonts w:hint="eastAsia"/>
        </w:rPr>
        <w:t>我校</w:t>
      </w:r>
      <w:r>
        <w:t>201</w:t>
      </w:r>
      <w:r w:rsidR="00152130">
        <w:rPr>
          <w:rFonts w:hint="eastAsia"/>
        </w:rPr>
        <w:t>5</w:t>
      </w:r>
      <w:r>
        <w:rPr>
          <w:rFonts w:hint="eastAsia"/>
        </w:rPr>
        <w:t>年毕业生中，上海生源毕业生人数为</w:t>
      </w:r>
      <w:r w:rsidR="00152130">
        <w:rPr>
          <w:rFonts w:hint="eastAsia"/>
        </w:rPr>
        <w:t>1462</w:t>
      </w:r>
      <w:r>
        <w:rPr>
          <w:rFonts w:hint="eastAsia"/>
        </w:rPr>
        <w:t>人，占毕业生总人数的</w:t>
      </w:r>
      <w:r w:rsidR="00152130">
        <w:rPr>
          <w:rFonts w:hint="eastAsia"/>
        </w:rPr>
        <w:t>23.97</w:t>
      </w:r>
      <w:r w:rsidRPr="00690176">
        <w:t>%</w:t>
      </w:r>
      <w:r>
        <w:rPr>
          <w:rFonts w:hint="eastAsia"/>
        </w:rPr>
        <w:t>；非上海生源毕业生</w:t>
      </w:r>
      <w:r w:rsidR="00152130">
        <w:rPr>
          <w:rFonts w:hint="eastAsia"/>
        </w:rPr>
        <w:t>4637</w:t>
      </w:r>
      <w:r>
        <w:rPr>
          <w:rFonts w:hint="eastAsia"/>
        </w:rPr>
        <w:t>人，占毕业生总人数的</w:t>
      </w:r>
      <w:r w:rsidR="00152130">
        <w:rPr>
          <w:rFonts w:hint="eastAsia"/>
        </w:rPr>
        <w:t>76.03</w:t>
      </w:r>
      <w:r w:rsidRPr="00690176">
        <w:t>%</w:t>
      </w:r>
      <w:r>
        <w:rPr>
          <w:rFonts w:hint="eastAsia"/>
        </w:rPr>
        <w:t>。各省、市、自治区毕业生的具体分布如表</w:t>
      </w:r>
      <w:r>
        <w:t>2-1</w:t>
      </w:r>
      <w:r>
        <w:rPr>
          <w:rFonts w:hint="eastAsia"/>
        </w:rPr>
        <w:t>所示。</w:t>
      </w:r>
    </w:p>
    <w:p w:rsidR="00367AB8" w:rsidRPr="004154FA" w:rsidRDefault="00367AB8" w:rsidP="00367AB8">
      <w:pPr>
        <w:pStyle w:val="aa"/>
        <w:spacing w:beforeLines="0" w:afterLines="0"/>
        <w:rPr>
          <w:sz w:val="24"/>
        </w:rPr>
      </w:pPr>
      <w:r w:rsidRPr="004154FA">
        <w:rPr>
          <w:rFonts w:hint="eastAsia"/>
        </w:rPr>
        <w:t>表</w:t>
      </w:r>
      <w:r>
        <w:t xml:space="preserve">2-1 </w:t>
      </w:r>
      <w:r w:rsidRPr="004154FA">
        <w:t xml:space="preserve"> </w:t>
      </w:r>
      <w:r>
        <w:rPr>
          <w:rFonts w:hint="eastAsia"/>
        </w:rPr>
        <w:t>各省、市、自治区毕业生分布</w:t>
      </w:r>
    </w:p>
    <w:tbl>
      <w:tblPr>
        <w:tblW w:w="5000" w:type="pct"/>
        <w:tblBorders>
          <w:top w:val="single" w:sz="12" w:space="0" w:color="000000"/>
          <w:bottom w:val="single" w:sz="12" w:space="0" w:color="000000"/>
          <w:insideH w:val="single" w:sz="4" w:space="0" w:color="000000"/>
          <w:insideV w:val="single" w:sz="4" w:space="0" w:color="000000"/>
        </w:tblBorders>
        <w:tblLook w:val="00A0" w:firstRow="1" w:lastRow="0" w:firstColumn="1" w:lastColumn="0" w:noHBand="0" w:noVBand="0"/>
      </w:tblPr>
      <w:tblGrid>
        <w:gridCol w:w="2000"/>
        <w:gridCol w:w="1087"/>
        <w:gridCol w:w="1086"/>
        <w:gridCol w:w="1087"/>
        <w:gridCol w:w="1087"/>
        <w:gridCol w:w="1087"/>
        <w:gridCol w:w="1088"/>
      </w:tblGrid>
      <w:tr w:rsidR="00367AB8" w:rsidRPr="00F73F4F" w:rsidTr="00BE6C9D">
        <w:trPr>
          <w:trHeight w:val="284"/>
          <w:tblHeader/>
        </w:trPr>
        <w:tc>
          <w:tcPr>
            <w:tcW w:w="2000" w:type="dxa"/>
            <w:vMerge w:val="restart"/>
            <w:tcBorders>
              <w:top w:val="single" w:sz="12"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生源地</w:t>
            </w:r>
          </w:p>
        </w:tc>
        <w:tc>
          <w:tcPr>
            <w:tcW w:w="2173" w:type="dxa"/>
            <w:gridSpan w:val="2"/>
            <w:tcBorders>
              <w:top w:val="single" w:sz="12" w:space="0" w:color="000000"/>
              <w:bottom w:val="single" w:sz="4" w:space="0" w:color="000000"/>
            </w:tcBorders>
            <w:shd w:val="clear" w:color="auto" w:fill="FFFF99"/>
            <w:vAlign w:val="center"/>
          </w:tcPr>
          <w:p w:rsidR="00367AB8"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本科</w:t>
            </w:r>
            <w:r w:rsidR="00367AB8" w:rsidRPr="00F73F4F">
              <w:rPr>
                <w:rFonts w:asciiTheme="minorEastAsia" w:eastAsiaTheme="minorEastAsia" w:hAnsiTheme="minorEastAsia" w:hint="eastAsia"/>
                <w:sz w:val="21"/>
                <w:szCs w:val="21"/>
              </w:rPr>
              <w:t>生</w:t>
            </w:r>
          </w:p>
        </w:tc>
        <w:tc>
          <w:tcPr>
            <w:tcW w:w="2174" w:type="dxa"/>
            <w:gridSpan w:val="2"/>
            <w:tcBorders>
              <w:top w:val="single" w:sz="12" w:space="0" w:color="000000"/>
              <w:bottom w:val="single" w:sz="4" w:space="0" w:color="000000"/>
            </w:tcBorders>
            <w:shd w:val="clear" w:color="auto" w:fill="FFFF99"/>
            <w:vAlign w:val="center"/>
          </w:tcPr>
          <w:p w:rsidR="00367AB8" w:rsidRPr="00F73F4F" w:rsidRDefault="007124A5"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研究</w:t>
            </w:r>
            <w:r w:rsidR="00367AB8" w:rsidRPr="00F73F4F">
              <w:rPr>
                <w:rFonts w:asciiTheme="minorEastAsia" w:eastAsiaTheme="minorEastAsia" w:hAnsiTheme="minorEastAsia" w:hint="eastAsia"/>
                <w:sz w:val="21"/>
                <w:szCs w:val="21"/>
              </w:rPr>
              <w:t>生</w:t>
            </w:r>
          </w:p>
        </w:tc>
        <w:tc>
          <w:tcPr>
            <w:tcW w:w="2175" w:type="dxa"/>
            <w:gridSpan w:val="2"/>
            <w:tcBorders>
              <w:top w:val="single" w:sz="12"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合计</w:t>
            </w:r>
          </w:p>
        </w:tc>
      </w:tr>
      <w:tr w:rsidR="00367AB8" w:rsidRPr="00F73F4F" w:rsidTr="00BE6C9D">
        <w:trPr>
          <w:trHeight w:val="284"/>
          <w:tblHeader/>
        </w:trPr>
        <w:tc>
          <w:tcPr>
            <w:tcW w:w="2000" w:type="dxa"/>
            <w:vMerge/>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p>
        </w:tc>
        <w:tc>
          <w:tcPr>
            <w:tcW w:w="1087"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人数</w:t>
            </w:r>
          </w:p>
        </w:tc>
        <w:tc>
          <w:tcPr>
            <w:tcW w:w="1086"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比例</w:t>
            </w:r>
          </w:p>
        </w:tc>
        <w:tc>
          <w:tcPr>
            <w:tcW w:w="1087"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人数</w:t>
            </w:r>
          </w:p>
        </w:tc>
        <w:tc>
          <w:tcPr>
            <w:tcW w:w="1087"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比例</w:t>
            </w:r>
          </w:p>
        </w:tc>
        <w:tc>
          <w:tcPr>
            <w:tcW w:w="1087"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人数</w:t>
            </w:r>
          </w:p>
        </w:tc>
        <w:tc>
          <w:tcPr>
            <w:tcW w:w="1088" w:type="dxa"/>
            <w:tcBorders>
              <w:top w:val="single" w:sz="4" w:space="0" w:color="000000"/>
              <w:bottom w:val="single" w:sz="4" w:space="0" w:color="000000"/>
            </w:tcBorders>
            <w:shd w:val="clear" w:color="auto" w:fill="FFFF99"/>
            <w:vAlign w:val="center"/>
          </w:tcPr>
          <w:p w:rsidR="00367AB8" w:rsidRPr="00F73F4F" w:rsidRDefault="00367AB8" w:rsidP="00236182">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比例</w:t>
            </w:r>
          </w:p>
        </w:tc>
      </w:tr>
      <w:tr w:rsidR="007124A5" w:rsidRPr="00F73F4F" w:rsidTr="00F73F4F">
        <w:trPr>
          <w:trHeight w:val="284"/>
        </w:trPr>
        <w:tc>
          <w:tcPr>
            <w:tcW w:w="2000" w:type="dxa"/>
            <w:tcBorders>
              <w:top w:val="single" w:sz="4" w:space="0" w:color="000000"/>
            </w:tcBorders>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北京</w:t>
            </w:r>
          </w:p>
        </w:tc>
        <w:tc>
          <w:tcPr>
            <w:tcW w:w="1087" w:type="dxa"/>
            <w:tcBorders>
              <w:top w:val="single" w:sz="4" w:space="0" w:color="000000"/>
            </w:tcBorders>
            <w:vAlign w:val="center"/>
          </w:tcPr>
          <w:p w:rsidR="007124A5" w:rsidRPr="007124A5" w:rsidRDefault="007124A5" w:rsidP="007124A5">
            <w:pPr>
              <w:widowControl/>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35</w:t>
            </w:r>
          </w:p>
        </w:tc>
        <w:tc>
          <w:tcPr>
            <w:tcW w:w="1086" w:type="dxa"/>
            <w:tcBorders>
              <w:top w:val="single" w:sz="4" w:space="0" w:color="000000"/>
            </w:tcBorders>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0.82%</w:t>
            </w:r>
          </w:p>
        </w:tc>
        <w:tc>
          <w:tcPr>
            <w:tcW w:w="1087" w:type="dxa"/>
            <w:tcBorders>
              <w:top w:val="single" w:sz="4" w:space="0" w:color="000000"/>
            </w:tcBorders>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w:t>
            </w:r>
          </w:p>
        </w:tc>
        <w:tc>
          <w:tcPr>
            <w:tcW w:w="1087" w:type="dxa"/>
            <w:tcBorders>
              <w:top w:val="single" w:sz="4" w:space="0" w:color="000000"/>
            </w:tcBorders>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0.16%</w:t>
            </w:r>
          </w:p>
        </w:tc>
        <w:tc>
          <w:tcPr>
            <w:tcW w:w="1087" w:type="dxa"/>
            <w:tcBorders>
              <w:top w:val="single" w:sz="4" w:space="0" w:color="000000"/>
            </w:tcBorders>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38</w:t>
            </w:r>
          </w:p>
        </w:tc>
        <w:tc>
          <w:tcPr>
            <w:tcW w:w="1088" w:type="dxa"/>
            <w:tcBorders>
              <w:top w:val="single" w:sz="4" w:space="0" w:color="000000"/>
            </w:tcBorders>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0.62%</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天津</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45</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0.33%</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51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0.84%</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河北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103</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2.42%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50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2.72%</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153</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2.51%</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山西</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2.63%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82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4.46%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194</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3.18%</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内蒙古</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82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1.92%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1.09%</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102</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1.67%</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辽宁</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1.41%</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0.76%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74</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1.21%</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吉林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70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1.64%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0.87%</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86</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1.41%</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黑龙江</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1.45%</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1.80%</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95</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1.56%</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上海</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1193</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27.99%</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269</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14.64%</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1462</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23.97%</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江苏</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189</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4.43%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216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11.76%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405</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6.64%</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浙江</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162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3.80%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3.48%</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226</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3.71%</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安徽</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331</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7.77%</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169</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9.20%</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500</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8.20%</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福建</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120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2.82%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1.09%</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140</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2.30%</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江西</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114</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2.67%</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3.48%</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178</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2.92%</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山东</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132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3.10%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293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15.95%</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425</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6.97%</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河南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208</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4.88%</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225</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12.25%</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433</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7.10%</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湖北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95</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2.23%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6.31%</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211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3.46%</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湖南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104</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2.44%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69</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3.76%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173</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2.84%</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广东</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59</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1.38%</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0.33%</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65</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1.07%</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广西</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3.28%</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8</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0.44%</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148</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2.43%</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海南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59</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1.38%</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0.11%</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61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1.00%</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lastRenderedPageBreak/>
              <w:t>重庆</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1.41%</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0.16%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63</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1.03%</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四川</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126</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2.96%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16</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0.87%</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142</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2.33%</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贵州</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108</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2.53%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0.54%</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118</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1.93%</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云南</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132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3.10%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0.16%</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135</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2.21%</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陕西</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60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1.41%</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29</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1.58%</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89</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1.46%</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甘肃</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131</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3.07%</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21</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1.14%</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152</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2.49%</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青海</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0.02%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0.00%</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0.02%</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宁夏</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82</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1.92%</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5</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0.27%</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87</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1.43%</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sidRPr="00F73F4F">
              <w:rPr>
                <w:rFonts w:asciiTheme="minorEastAsia" w:eastAsiaTheme="minorEastAsia" w:hAnsiTheme="minorEastAsia" w:hint="eastAsia"/>
                <w:sz w:val="21"/>
                <w:szCs w:val="21"/>
              </w:rPr>
              <w:t>新疆</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87</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2.04%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4</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0.22%</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91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1.49%</w:t>
            </w:r>
          </w:p>
        </w:tc>
      </w:tr>
      <w:tr w:rsidR="007124A5" w:rsidRPr="00F73F4F" w:rsidTr="00F73F4F">
        <w:trPr>
          <w:trHeight w:val="284"/>
        </w:trPr>
        <w:tc>
          <w:tcPr>
            <w:tcW w:w="2000" w:type="dxa"/>
            <w:vAlign w:val="center"/>
          </w:tcPr>
          <w:p w:rsidR="007124A5" w:rsidRPr="00F73F4F" w:rsidRDefault="007124A5" w:rsidP="007124A5">
            <w:pPr>
              <w:pStyle w:val="a0"/>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台湾</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w:t>
            </w:r>
          </w:p>
        </w:tc>
        <w:tc>
          <w:tcPr>
            <w:tcW w:w="1086"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0.00%</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1</w:t>
            </w:r>
          </w:p>
        </w:tc>
        <w:tc>
          <w:tcPr>
            <w:tcW w:w="1087" w:type="dxa"/>
            <w:vAlign w:val="center"/>
          </w:tcPr>
          <w:p w:rsidR="007124A5" w:rsidRPr="007124A5" w:rsidRDefault="007124A5" w:rsidP="007124A5">
            <w:pPr>
              <w:jc w:val="center"/>
              <w:rPr>
                <w:rFonts w:asciiTheme="minorEastAsia" w:eastAsiaTheme="minorEastAsia" w:hAnsiTheme="minorEastAsia"/>
                <w:color w:val="000000"/>
                <w:szCs w:val="21"/>
              </w:rPr>
            </w:pPr>
            <w:r w:rsidRPr="007124A5">
              <w:rPr>
                <w:rFonts w:asciiTheme="minorEastAsia" w:eastAsiaTheme="minorEastAsia" w:hAnsiTheme="minorEastAsia" w:hint="eastAsia"/>
                <w:color w:val="000000"/>
                <w:szCs w:val="21"/>
              </w:rPr>
              <w:t>0.05%</w:t>
            </w:r>
          </w:p>
        </w:tc>
        <w:tc>
          <w:tcPr>
            <w:tcW w:w="1087"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1</w:t>
            </w:r>
          </w:p>
        </w:tc>
        <w:tc>
          <w:tcPr>
            <w:tcW w:w="1088" w:type="dxa"/>
            <w:vAlign w:val="center"/>
          </w:tcPr>
          <w:p w:rsidR="007124A5" w:rsidRPr="00BE6C9D" w:rsidRDefault="007124A5" w:rsidP="007124A5">
            <w:pPr>
              <w:jc w:val="center"/>
              <w:rPr>
                <w:rFonts w:asciiTheme="minorEastAsia" w:eastAsiaTheme="minorEastAsia" w:hAnsiTheme="minorEastAsia"/>
                <w:color w:val="000000"/>
                <w:szCs w:val="21"/>
              </w:rPr>
            </w:pPr>
            <w:r w:rsidRPr="00BE6C9D">
              <w:rPr>
                <w:rFonts w:asciiTheme="minorEastAsia" w:eastAsiaTheme="minorEastAsia" w:hAnsiTheme="minorEastAsia" w:hint="eastAsia"/>
                <w:color w:val="000000"/>
                <w:szCs w:val="21"/>
              </w:rPr>
              <w:t>0.02%</w:t>
            </w:r>
          </w:p>
        </w:tc>
      </w:tr>
    </w:tbl>
    <w:p w:rsidR="00367AB8" w:rsidRDefault="00367AB8" w:rsidP="00367AB8">
      <w:pPr>
        <w:pStyle w:val="1"/>
        <w:spacing w:before="156" w:after="156"/>
      </w:pPr>
      <w:bookmarkStart w:id="5" w:name="_Toc437258758"/>
      <w:r>
        <w:t xml:space="preserve">2.3 </w:t>
      </w:r>
      <w:r>
        <w:rPr>
          <w:rFonts w:hint="eastAsia"/>
        </w:rPr>
        <w:t>性别组成</w:t>
      </w:r>
      <w:bookmarkEnd w:id="5"/>
    </w:p>
    <w:p w:rsidR="008F3D03" w:rsidRDefault="00367AB8" w:rsidP="008F3D03">
      <w:pPr>
        <w:pStyle w:val="a0"/>
        <w:ind w:firstLine="480"/>
      </w:pPr>
      <w:r>
        <w:rPr>
          <w:rFonts w:hint="eastAsia"/>
        </w:rPr>
        <w:t>我校</w:t>
      </w:r>
      <w:r>
        <w:t>201</w:t>
      </w:r>
      <w:r w:rsidR="00152130">
        <w:rPr>
          <w:rFonts w:hint="eastAsia"/>
        </w:rPr>
        <w:t>5</w:t>
      </w:r>
      <w:r>
        <w:rPr>
          <w:rFonts w:hint="eastAsia"/>
        </w:rPr>
        <w:t>年毕业生中，男生人数为</w:t>
      </w:r>
      <w:r w:rsidR="0041126F">
        <w:rPr>
          <w:rFonts w:hint="eastAsia"/>
        </w:rPr>
        <w:t>3432</w:t>
      </w:r>
      <w:r>
        <w:rPr>
          <w:rFonts w:hint="eastAsia"/>
        </w:rPr>
        <w:t>人，占毕业生总人数的</w:t>
      </w:r>
      <w:r w:rsidR="0041126F">
        <w:rPr>
          <w:rFonts w:hint="eastAsia"/>
        </w:rPr>
        <w:t>56.27</w:t>
      </w:r>
      <w:r w:rsidRPr="008F3D03">
        <w:t>%</w:t>
      </w:r>
      <w:r>
        <w:rPr>
          <w:rFonts w:hint="eastAsia"/>
        </w:rPr>
        <w:t>；女生人数为</w:t>
      </w:r>
      <w:r w:rsidR="008F3D03" w:rsidRPr="008F3D03">
        <w:rPr>
          <w:rFonts w:hint="eastAsia"/>
        </w:rPr>
        <w:t>2</w:t>
      </w:r>
      <w:r w:rsidR="0041126F">
        <w:rPr>
          <w:rFonts w:hint="eastAsia"/>
        </w:rPr>
        <w:t>667</w:t>
      </w:r>
      <w:r>
        <w:rPr>
          <w:rFonts w:hint="eastAsia"/>
        </w:rPr>
        <w:t>人，占毕业生总人数的</w:t>
      </w:r>
      <w:r w:rsidRPr="008F3D03">
        <w:t>4</w:t>
      </w:r>
      <w:r w:rsidR="0041126F">
        <w:rPr>
          <w:rFonts w:hint="eastAsia"/>
        </w:rPr>
        <w:t>3.73</w:t>
      </w:r>
      <w:r w:rsidRPr="008F3D03">
        <w:t>%</w:t>
      </w:r>
      <w:r>
        <w:rPr>
          <w:rFonts w:hint="eastAsia"/>
        </w:rPr>
        <w:t>。不同学历层次毕业生的性别组成情况如图</w:t>
      </w:r>
      <w:r>
        <w:t>2-</w:t>
      </w:r>
      <w:r w:rsidR="00646FE9">
        <w:rPr>
          <w:rFonts w:hint="eastAsia"/>
        </w:rPr>
        <w:t>1</w:t>
      </w:r>
      <w:r>
        <w:rPr>
          <w:rFonts w:hint="eastAsia"/>
        </w:rPr>
        <w:t>所示。</w:t>
      </w:r>
    </w:p>
    <w:p w:rsidR="00367AB8" w:rsidRDefault="0041126F" w:rsidP="0041126F">
      <w:pPr>
        <w:pStyle w:val="a0"/>
        <w:ind w:firstLineChars="0" w:firstLine="0"/>
        <w:jc w:val="center"/>
      </w:pPr>
      <w:r>
        <w:rPr>
          <w:noProof/>
        </w:rPr>
        <w:drawing>
          <wp:inline distT="0" distB="0" distL="0" distR="0" wp14:anchorId="5431245B" wp14:editId="7C4C8821">
            <wp:extent cx="4572000"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7AB8" w:rsidRPr="001970A5" w:rsidRDefault="00367AB8" w:rsidP="00367AB8">
      <w:pPr>
        <w:pStyle w:val="aa"/>
        <w:spacing w:beforeLines="0" w:afterLines="0"/>
      </w:pPr>
      <w:r>
        <w:rPr>
          <w:rFonts w:hint="eastAsia"/>
        </w:rPr>
        <w:t>图</w:t>
      </w:r>
      <w:r>
        <w:t>2-</w:t>
      </w:r>
      <w:r w:rsidR="00646FE9">
        <w:rPr>
          <w:rFonts w:hint="eastAsia"/>
        </w:rPr>
        <w:t>1</w:t>
      </w:r>
      <w:r>
        <w:t xml:space="preserve"> </w:t>
      </w:r>
      <w:r w:rsidRPr="004154FA">
        <w:t xml:space="preserve"> </w:t>
      </w:r>
      <w:r>
        <w:rPr>
          <w:rFonts w:hint="eastAsia"/>
        </w:rPr>
        <w:t>不同学历层次毕业生性别组成</w:t>
      </w:r>
    </w:p>
    <w:p w:rsidR="00367AB8" w:rsidRDefault="00367AB8" w:rsidP="00367AB8">
      <w:pPr>
        <w:pStyle w:val="1"/>
        <w:spacing w:before="156" w:after="156"/>
      </w:pPr>
      <w:bookmarkStart w:id="6" w:name="_Toc437258759"/>
      <w:r>
        <w:t xml:space="preserve">2.4 </w:t>
      </w:r>
      <w:r>
        <w:rPr>
          <w:rFonts w:hint="eastAsia"/>
        </w:rPr>
        <w:t>学科分布</w:t>
      </w:r>
      <w:bookmarkEnd w:id="6"/>
    </w:p>
    <w:p w:rsidR="00367AB8" w:rsidRPr="009D4565" w:rsidRDefault="00367AB8" w:rsidP="00367AB8">
      <w:pPr>
        <w:pStyle w:val="2"/>
        <w:spacing w:before="156" w:after="156"/>
      </w:pPr>
      <w:bookmarkStart w:id="7" w:name="_Toc437258760"/>
      <w:r>
        <w:t xml:space="preserve">2.4.1 </w:t>
      </w:r>
      <w:r>
        <w:rPr>
          <w:rFonts w:hint="eastAsia"/>
        </w:rPr>
        <w:t>本科</w:t>
      </w:r>
      <w:r w:rsidRPr="009D4565">
        <w:rPr>
          <w:rFonts w:hint="eastAsia"/>
        </w:rPr>
        <w:t>毕业生学科分布</w:t>
      </w:r>
      <w:bookmarkEnd w:id="7"/>
    </w:p>
    <w:p w:rsidR="00367AB8" w:rsidRDefault="00367AB8" w:rsidP="00367AB8">
      <w:pPr>
        <w:pStyle w:val="a0"/>
        <w:ind w:firstLine="480"/>
        <w:rPr>
          <w:noProof/>
        </w:rPr>
      </w:pPr>
      <w:r>
        <w:t>201</w:t>
      </w:r>
      <w:r w:rsidR="00152130">
        <w:rPr>
          <w:rFonts w:hint="eastAsia"/>
        </w:rPr>
        <w:t>5</w:t>
      </w:r>
      <w:r>
        <w:rPr>
          <w:rFonts w:hint="eastAsia"/>
        </w:rPr>
        <w:t>年我</w:t>
      </w:r>
      <w:proofErr w:type="gramStart"/>
      <w:r>
        <w:rPr>
          <w:rFonts w:hint="eastAsia"/>
        </w:rPr>
        <w:t>校本科</w:t>
      </w:r>
      <w:proofErr w:type="gramEnd"/>
      <w:r>
        <w:rPr>
          <w:rFonts w:hint="eastAsia"/>
        </w:rPr>
        <w:t>专业分布在经济学、文学、理学、工学及管理学五大学科门类。</w:t>
      </w:r>
      <w:r w:rsidRPr="00802848">
        <w:rPr>
          <w:rFonts w:hint="eastAsia"/>
        </w:rPr>
        <w:t>其中工学学生最多，占6</w:t>
      </w:r>
      <w:r w:rsidR="00152130">
        <w:rPr>
          <w:rFonts w:hint="eastAsia"/>
        </w:rPr>
        <w:t>2</w:t>
      </w:r>
      <w:r w:rsidRPr="00802848">
        <w:t>.</w:t>
      </w:r>
      <w:r w:rsidR="00152130">
        <w:rPr>
          <w:rFonts w:hint="eastAsia"/>
        </w:rPr>
        <w:t>34</w:t>
      </w:r>
      <w:r w:rsidRPr="00802848">
        <w:t>%</w:t>
      </w:r>
      <w:r w:rsidRPr="00802848">
        <w:rPr>
          <w:rFonts w:hint="eastAsia"/>
        </w:rPr>
        <w:t>，理学最少，占</w:t>
      </w:r>
      <w:r w:rsidR="00152130">
        <w:rPr>
          <w:rFonts w:hint="eastAsia"/>
        </w:rPr>
        <w:t>4</w:t>
      </w:r>
      <w:r w:rsidRPr="00802848">
        <w:t>.</w:t>
      </w:r>
      <w:r w:rsidR="00152130">
        <w:rPr>
          <w:rFonts w:hint="eastAsia"/>
        </w:rPr>
        <w:t>79</w:t>
      </w:r>
      <w:r w:rsidRPr="00802848">
        <w:t>%</w:t>
      </w:r>
      <w:r w:rsidRPr="00802848">
        <w:rPr>
          <w:rFonts w:hint="eastAsia"/>
        </w:rPr>
        <w:t>。</w:t>
      </w:r>
    </w:p>
    <w:p w:rsidR="00367AB8" w:rsidRPr="00332146" w:rsidRDefault="00367AB8" w:rsidP="00367AB8">
      <w:pPr>
        <w:pStyle w:val="a0"/>
        <w:ind w:firstLineChars="0" w:firstLine="0"/>
        <w:jc w:val="center"/>
      </w:pPr>
    </w:p>
    <w:p w:rsidR="00152130" w:rsidRDefault="00152130" w:rsidP="00367AB8">
      <w:pPr>
        <w:pStyle w:val="ab"/>
        <w:spacing w:beforeLines="50" w:before="156" w:afterLines="0"/>
      </w:pPr>
      <w:r>
        <w:rPr>
          <w:noProof/>
        </w:rPr>
        <w:lastRenderedPageBreak/>
        <w:drawing>
          <wp:inline distT="0" distB="0" distL="0" distR="0" wp14:anchorId="552D508A" wp14:editId="4677AF80">
            <wp:extent cx="4595495" cy="26384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7AB8" w:rsidRDefault="00367AB8" w:rsidP="00367AB8">
      <w:pPr>
        <w:pStyle w:val="ab"/>
        <w:spacing w:beforeLines="50" w:before="156" w:afterLines="0"/>
      </w:pPr>
      <w:r>
        <w:rPr>
          <w:rFonts w:hint="eastAsia"/>
        </w:rPr>
        <w:t>图</w:t>
      </w:r>
      <w:r>
        <w:t>2-</w:t>
      </w:r>
      <w:r w:rsidR="00646FE9">
        <w:rPr>
          <w:rFonts w:hint="eastAsia"/>
        </w:rPr>
        <w:t>2</w:t>
      </w:r>
      <w:r>
        <w:t xml:space="preserve">  </w:t>
      </w:r>
      <w:r>
        <w:rPr>
          <w:rFonts w:hint="eastAsia"/>
        </w:rPr>
        <w:t>本科毕业生学科大类组成</w:t>
      </w:r>
    </w:p>
    <w:p w:rsidR="00367AB8" w:rsidRPr="0063068F" w:rsidRDefault="00367AB8" w:rsidP="00367AB8">
      <w:pPr>
        <w:pStyle w:val="2"/>
        <w:spacing w:before="156" w:after="156"/>
      </w:pPr>
      <w:bookmarkStart w:id="8" w:name="_Toc437258761"/>
      <w:r>
        <w:t xml:space="preserve">2.4.2 </w:t>
      </w:r>
      <w:r w:rsidRPr="0063068F">
        <w:rPr>
          <w:rFonts w:hint="eastAsia"/>
        </w:rPr>
        <w:t>研究生毕业生学科分布</w:t>
      </w:r>
      <w:bookmarkEnd w:id="8"/>
    </w:p>
    <w:p w:rsidR="00152130" w:rsidRDefault="00D631F4" w:rsidP="00152130">
      <w:pPr>
        <w:pStyle w:val="a0"/>
        <w:ind w:firstLine="480"/>
      </w:pPr>
      <w:r>
        <w:t>201</w:t>
      </w:r>
      <w:r w:rsidR="00152130">
        <w:rPr>
          <w:rFonts w:hint="eastAsia"/>
        </w:rPr>
        <w:t>5</w:t>
      </w:r>
      <w:r>
        <w:rPr>
          <w:rFonts w:hint="eastAsia"/>
        </w:rPr>
        <w:t>年我校研究生专业分布在工学、管理学、经济学、文学、理学、法学六大学科门类。其中工学学生最多，占</w:t>
      </w:r>
      <w:r w:rsidR="00152130">
        <w:rPr>
          <w:rFonts w:hint="eastAsia"/>
        </w:rPr>
        <w:t>65.65</w:t>
      </w:r>
      <w:r>
        <w:t>%</w:t>
      </w:r>
      <w:r>
        <w:rPr>
          <w:rFonts w:hint="eastAsia"/>
        </w:rPr>
        <w:t>，法学最少，占</w:t>
      </w:r>
      <w:r>
        <w:t>1.</w:t>
      </w:r>
      <w:r w:rsidR="00152130">
        <w:rPr>
          <w:rFonts w:hint="eastAsia"/>
        </w:rPr>
        <w:t>5</w:t>
      </w:r>
      <w:r>
        <w:t>2%</w:t>
      </w:r>
      <w:r>
        <w:rPr>
          <w:rFonts w:hint="eastAsia"/>
        </w:rPr>
        <w:t>。</w:t>
      </w:r>
    </w:p>
    <w:p w:rsidR="00152130" w:rsidRDefault="00152130" w:rsidP="00367AB8">
      <w:pPr>
        <w:pStyle w:val="ab"/>
        <w:spacing w:afterLines="0"/>
      </w:pPr>
      <w:r>
        <w:rPr>
          <w:noProof/>
        </w:rPr>
        <w:drawing>
          <wp:inline distT="0" distB="0" distL="0" distR="0" wp14:anchorId="2A16C5F7" wp14:editId="35C7D219">
            <wp:extent cx="4467225" cy="256222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7AB8" w:rsidRPr="001970A5" w:rsidRDefault="00367AB8" w:rsidP="00367AB8">
      <w:pPr>
        <w:pStyle w:val="ab"/>
        <w:spacing w:afterLines="0"/>
      </w:pPr>
      <w:r w:rsidRPr="001970A5">
        <w:rPr>
          <w:rFonts w:hint="eastAsia"/>
        </w:rPr>
        <w:t>图</w:t>
      </w:r>
      <w:r>
        <w:t>2-</w:t>
      </w:r>
      <w:r w:rsidR="00646FE9">
        <w:rPr>
          <w:rFonts w:hint="eastAsia"/>
        </w:rPr>
        <w:t>3</w:t>
      </w:r>
      <w:r w:rsidR="00822B1E" w:rsidRPr="006F5BB3">
        <w:t xml:space="preserve"> </w:t>
      </w:r>
      <w:r w:rsidR="00822B1E">
        <w:t xml:space="preserve"> </w:t>
      </w:r>
      <w:r w:rsidRPr="001970A5">
        <w:rPr>
          <w:rFonts w:hint="eastAsia"/>
        </w:rPr>
        <w:t>研究生学科大类组成</w:t>
      </w:r>
    </w:p>
    <w:p w:rsidR="00367AB8" w:rsidRDefault="00367AB8" w:rsidP="00367AB8">
      <w:pPr>
        <w:pStyle w:val="a9"/>
      </w:pPr>
      <w:r>
        <w:br w:type="page"/>
      </w:r>
      <w:bookmarkStart w:id="9" w:name="_Toc437258762"/>
      <w:r>
        <w:rPr>
          <w:rFonts w:hint="eastAsia"/>
        </w:rPr>
        <w:lastRenderedPageBreak/>
        <w:t>第三章</w:t>
      </w:r>
      <w:r>
        <w:t xml:space="preserve"> </w:t>
      </w:r>
      <w:r w:rsidRPr="009D4565">
        <w:rPr>
          <w:rFonts w:hint="eastAsia"/>
        </w:rPr>
        <w:t>毕业生</w:t>
      </w:r>
      <w:r>
        <w:rPr>
          <w:rFonts w:hint="eastAsia"/>
        </w:rPr>
        <w:t>就业状况及相关指标分析</w:t>
      </w:r>
      <w:bookmarkEnd w:id="9"/>
    </w:p>
    <w:p w:rsidR="00367AB8" w:rsidRDefault="00367AB8" w:rsidP="00367AB8">
      <w:pPr>
        <w:pStyle w:val="1"/>
        <w:spacing w:before="156" w:after="156"/>
      </w:pPr>
      <w:bookmarkStart w:id="10" w:name="_Toc437258763"/>
      <w:r>
        <w:t xml:space="preserve">3.1 </w:t>
      </w:r>
      <w:r>
        <w:rPr>
          <w:rFonts w:hint="eastAsia"/>
        </w:rPr>
        <w:t>毕业生基本就业状况</w:t>
      </w:r>
      <w:bookmarkEnd w:id="10"/>
    </w:p>
    <w:p w:rsidR="00367AB8" w:rsidRPr="00790D1E" w:rsidRDefault="00367AB8" w:rsidP="00367AB8">
      <w:pPr>
        <w:pStyle w:val="a0"/>
        <w:ind w:firstLine="480"/>
      </w:pPr>
      <w:r w:rsidRPr="00790D1E">
        <w:rPr>
          <w:rFonts w:hint="eastAsia"/>
        </w:rPr>
        <w:t>截止</w:t>
      </w:r>
      <w:r w:rsidRPr="00790D1E">
        <w:t>201</w:t>
      </w:r>
      <w:r w:rsidR="00C515ED" w:rsidRPr="00790D1E">
        <w:rPr>
          <w:rFonts w:hint="eastAsia"/>
        </w:rPr>
        <w:t>5</w:t>
      </w:r>
      <w:r w:rsidRPr="00790D1E">
        <w:rPr>
          <w:rFonts w:hint="eastAsia"/>
        </w:rPr>
        <w:t>年</w:t>
      </w:r>
      <w:r w:rsidRPr="00790D1E">
        <w:t>8</w:t>
      </w:r>
      <w:r w:rsidRPr="00790D1E">
        <w:rPr>
          <w:rFonts w:hint="eastAsia"/>
        </w:rPr>
        <w:t>月</w:t>
      </w:r>
      <w:r w:rsidRPr="00790D1E">
        <w:t>31</w:t>
      </w:r>
      <w:r w:rsidRPr="00790D1E">
        <w:rPr>
          <w:rFonts w:hint="eastAsia"/>
        </w:rPr>
        <w:t>日</w:t>
      </w:r>
      <w:r w:rsidR="00790D1E">
        <w:rPr>
          <w:rStyle w:val="ad"/>
        </w:rPr>
        <w:footnoteReference w:id="1"/>
      </w:r>
      <w:r w:rsidRPr="00790D1E">
        <w:rPr>
          <w:rFonts w:hint="eastAsia"/>
        </w:rPr>
        <w:t>，我校</w:t>
      </w:r>
      <w:r w:rsidRPr="00790D1E">
        <w:t>201</w:t>
      </w:r>
      <w:r w:rsidR="00C515ED" w:rsidRPr="00790D1E">
        <w:rPr>
          <w:rFonts w:hint="eastAsia"/>
        </w:rPr>
        <w:t>5</w:t>
      </w:r>
      <w:r w:rsidRPr="00790D1E">
        <w:rPr>
          <w:rFonts w:hint="eastAsia"/>
        </w:rPr>
        <w:t>届毕业生就业率为</w:t>
      </w:r>
      <w:r w:rsidR="00790D1E" w:rsidRPr="00790D1E">
        <w:rPr>
          <w:rFonts w:hint="eastAsia"/>
        </w:rPr>
        <w:t>97.03</w:t>
      </w:r>
      <w:r w:rsidRPr="00790D1E">
        <w:t>%</w:t>
      </w:r>
      <w:r w:rsidRPr="00790D1E">
        <w:rPr>
          <w:rFonts w:hint="eastAsia"/>
        </w:rPr>
        <w:t>，其中：签约率</w:t>
      </w:r>
      <w:r w:rsidR="00790D1E" w:rsidRPr="00790D1E">
        <w:rPr>
          <w:rFonts w:hint="eastAsia"/>
        </w:rPr>
        <w:t>65.32</w:t>
      </w:r>
      <w:r w:rsidRPr="00790D1E">
        <w:t>%</w:t>
      </w:r>
      <w:r w:rsidRPr="00790D1E">
        <w:rPr>
          <w:rFonts w:hint="eastAsia"/>
        </w:rPr>
        <w:t>，国内升学率</w:t>
      </w:r>
      <w:r w:rsidR="00790D1E" w:rsidRPr="00790D1E">
        <w:rPr>
          <w:rFonts w:hint="eastAsia"/>
        </w:rPr>
        <w:t>9.18</w:t>
      </w:r>
      <w:r w:rsidRPr="00790D1E">
        <w:t>%</w:t>
      </w:r>
      <w:r w:rsidRPr="00790D1E">
        <w:rPr>
          <w:rFonts w:hint="eastAsia"/>
        </w:rPr>
        <w:t>，出国（出境）留学比例</w:t>
      </w:r>
      <w:r w:rsidR="00790D1E" w:rsidRPr="00790D1E">
        <w:rPr>
          <w:rFonts w:hint="eastAsia"/>
        </w:rPr>
        <w:t>5.84</w:t>
      </w:r>
      <w:r w:rsidRPr="00790D1E">
        <w:t>%</w:t>
      </w:r>
      <w:r w:rsidRPr="00790D1E">
        <w:rPr>
          <w:rFonts w:hint="eastAsia"/>
        </w:rPr>
        <w:t>，直接签订合同就业比例</w:t>
      </w:r>
      <w:r w:rsidR="00790D1E" w:rsidRPr="00790D1E">
        <w:rPr>
          <w:rFonts w:hint="eastAsia"/>
        </w:rPr>
        <w:t>8.</w:t>
      </w:r>
      <w:r w:rsidR="00F73F4F">
        <w:rPr>
          <w:rFonts w:hint="eastAsia"/>
        </w:rPr>
        <w:t>59</w:t>
      </w:r>
      <w:r w:rsidRPr="00790D1E">
        <w:t>%</w:t>
      </w:r>
      <w:r w:rsidRPr="00790D1E">
        <w:rPr>
          <w:rFonts w:hint="eastAsia"/>
        </w:rPr>
        <w:t>，参与国家地方项目学生比例</w:t>
      </w:r>
      <w:r w:rsidR="00790D1E" w:rsidRPr="00790D1E">
        <w:rPr>
          <w:rFonts w:hint="eastAsia"/>
        </w:rPr>
        <w:t>0.34</w:t>
      </w:r>
      <w:r w:rsidRPr="00790D1E">
        <w:t>%</w:t>
      </w:r>
      <w:r w:rsidRPr="00790D1E">
        <w:rPr>
          <w:rFonts w:hint="eastAsia"/>
        </w:rPr>
        <w:t>，定向委培学生比例</w:t>
      </w:r>
      <w:r w:rsidR="00790D1E" w:rsidRPr="00790D1E">
        <w:rPr>
          <w:rFonts w:hint="eastAsia"/>
        </w:rPr>
        <w:t>4.</w:t>
      </w:r>
      <w:r w:rsidR="00F73F4F">
        <w:rPr>
          <w:rFonts w:hint="eastAsia"/>
        </w:rPr>
        <w:t>12</w:t>
      </w:r>
      <w:r w:rsidRPr="00790D1E">
        <w:t>%</w:t>
      </w:r>
      <w:r w:rsidRPr="00790D1E">
        <w:rPr>
          <w:rFonts w:hint="eastAsia"/>
        </w:rPr>
        <w:t>，灵活就业比例</w:t>
      </w:r>
      <w:r w:rsidR="00790D1E" w:rsidRPr="00790D1E">
        <w:rPr>
          <w:rFonts w:hint="eastAsia"/>
        </w:rPr>
        <w:t>3.64</w:t>
      </w:r>
      <w:r w:rsidRPr="00790D1E">
        <w:t>%</w:t>
      </w:r>
      <w:r w:rsidRPr="00790D1E">
        <w:rPr>
          <w:rFonts w:hint="eastAsia"/>
        </w:rPr>
        <w:t>。</w:t>
      </w:r>
    </w:p>
    <w:p w:rsidR="00367AB8" w:rsidRDefault="00367AB8" w:rsidP="00367AB8">
      <w:pPr>
        <w:pStyle w:val="2"/>
        <w:spacing w:before="156" w:after="156"/>
      </w:pPr>
      <w:bookmarkStart w:id="11" w:name="_Toc437258764"/>
      <w:r>
        <w:t xml:space="preserve">3.1.1 </w:t>
      </w:r>
      <w:r>
        <w:rPr>
          <w:rFonts w:hint="eastAsia"/>
        </w:rPr>
        <w:t>各学历层次毕业生就业状况</w:t>
      </w:r>
      <w:bookmarkEnd w:id="11"/>
    </w:p>
    <w:p w:rsidR="00367AB8" w:rsidRDefault="00367AB8" w:rsidP="00367AB8">
      <w:pPr>
        <w:pStyle w:val="a0"/>
        <w:ind w:firstLine="480"/>
      </w:pPr>
      <w:r>
        <w:rPr>
          <w:rFonts w:hint="eastAsia"/>
        </w:rPr>
        <w:t>我校</w:t>
      </w:r>
      <w:r>
        <w:t>201</w:t>
      </w:r>
      <w:r w:rsidR="00790D1E">
        <w:rPr>
          <w:rFonts w:hint="eastAsia"/>
        </w:rPr>
        <w:t>5</w:t>
      </w:r>
      <w:r>
        <w:rPr>
          <w:rFonts w:hint="eastAsia"/>
        </w:rPr>
        <w:t>年毕业生中，博士生就业率为</w:t>
      </w:r>
      <w:r w:rsidR="00790D1E">
        <w:rPr>
          <w:rFonts w:hint="eastAsia"/>
        </w:rPr>
        <w:t>77.42</w:t>
      </w:r>
      <w:r>
        <w:t>%</w:t>
      </w:r>
      <w:r>
        <w:rPr>
          <w:rFonts w:hint="eastAsia"/>
        </w:rPr>
        <w:t>，硕士生就业率为</w:t>
      </w:r>
      <w:r w:rsidR="00790D1E">
        <w:rPr>
          <w:rFonts w:hint="eastAsia"/>
        </w:rPr>
        <w:t>96.79</w:t>
      </w:r>
      <w:r>
        <w:t>%</w:t>
      </w:r>
      <w:r>
        <w:rPr>
          <w:rFonts w:hint="eastAsia"/>
        </w:rPr>
        <w:t>，本科生就业率为</w:t>
      </w:r>
      <w:r>
        <w:t>9</w:t>
      </w:r>
      <w:r w:rsidR="00670C07">
        <w:rPr>
          <w:rFonts w:hint="eastAsia"/>
        </w:rPr>
        <w:t>7.2</w:t>
      </w:r>
      <w:r w:rsidR="00790D1E">
        <w:rPr>
          <w:rFonts w:hint="eastAsia"/>
        </w:rPr>
        <w:t>8</w:t>
      </w:r>
      <w:r>
        <w:t>%</w:t>
      </w:r>
      <w:r>
        <w:rPr>
          <w:rFonts w:hint="eastAsia"/>
        </w:rPr>
        <w:t>。各学历层次毕业生的具体就业去向情况如图</w:t>
      </w:r>
      <w:r>
        <w:t>3-1</w:t>
      </w:r>
      <w:r>
        <w:rPr>
          <w:rFonts w:hint="eastAsia"/>
        </w:rPr>
        <w:t>所示，其中签约率硕士生最高，</w:t>
      </w:r>
      <w:r w:rsidR="00670C07">
        <w:rPr>
          <w:rFonts w:hint="eastAsia"/>
        </w:rPr>
        <w:t>国内</w:t>
      </w:r>
      <w:r>
        <w:rPr>
          <w:rFonts w:hint="eastAsia"/>
        </w:rPr>
        <w:t>升学率、出国</w:t>
      </w:r>
      <w:r w:rsidR="00670C07">
        <w:rPr>
          <w:rFonts w:hint="eastAsia"/>
        </w:rPr>
        <w:t>（出境）</w:t>
      </w:r>
      <w:r>
        <w:rPr>
          <w:rFonts w:hint="eastAsia"/>
        </w:rPr>
        <w:t>学生比例本科生最高。</w:t>
      </w:r>
    </w:p>
    <w:p w:rsidR="00367AB8" w:rsidRDefault="00F73F4F" w:rsidP="00367AB8">
      <w:pPr>
        <w:pStyle w:val="a0"/>
        <w:ind w:firstLineChars="0" w:firstLine="0"/>
        <w:jc w:val="center"/>
      </w:pPr>
      <w:r>
        <w:rPr>
          <w:noProof/>
        </w:rPr>
        <w:drawing>
          <wp:inline distT="0" distB="0" distL="0" distR="0" wp14:anchorId="73FECD5D" wp14:editId="17F736FC">
            <wp:extent cx="5279366" cy="3165894"/>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7AB8" w:rsidRDefault="00367AB8" w:rsidP="00367AB8">
      <w:pPr>
        <w:pStyle w:val="ab"/>
        <w:spacing w:afterLines="0"/>
      </w:pPr>
      <w:r>
        <w:rPr>
          <w:rFonts w:hint="eastAsia"/>
        </w:rPr>
        <w:t>图</w:t>
      </w:r>
      <w:r>
        <w:t xml:space="preserve">3-1 </w:t>
      </w:r>
      <w:r w:rsidR="00C32BB8">
        <w:t xml:space="preserve"> </w:t>
      </w:r>
      <w:r>
        <w:rPr>
          <w:rFonts w:hint="eastAsia"/>
        </w:rPr>
        <w:t>各学历层次毕业生就业去向</w:t>
      </w:r>
    </w:p>
    <w:p w:rsidR="00367AB8" w:rsidRDefault="00367AB8" w:rsidP="00367AB8">
      <w:pPr>
        <w:pStyle w:val="2"/>
        <w:spacing w:before="156" w:after="156"/>
      </w:pPr>
      <w:bookmarkStart w:id="12" w:name="_Toc437258765"/>
      <w:r>
        <w:t xml:space="preserve">3.1.2 </w:t>
      </w:r>
      <w:r>
        <w:rPr>
          <w:rFonts w:hint="eastAsia"/>
        </w:rPr>
        <w:t>不同性别毕业生就业状况</w:t>
      </w:r>
      <w:bookmarkEnd w:id="12"/>
    </w:p>
    <w:p w:rsidR="00367AB8" w:rsidRPr="007124A5" w:rsidRDefault="00367AB8" w:rsidP="00367AB8">
      <w:pPr>
        <w:pStyle w:val="a0"/>
        <w:ind w:firstLine="480"/>
      </w:pPr>
      <w:r w:rsidRPr="007124A5">
        <w:rPr>
          <w:rFonts w:hint="eastAsia"/>
        </w:rPr>
        <w:t>我校</w:t>
      </w:r>
      <w:r w:rsidRPr="007124A5">
        <w:t>201</w:t>
      </w:r>
      <w:r w:rsidR="004E1446" w:rsidRPr="007124A5">
        <w:rPr>
          <w:rFonts w:hint="eastAsia"/>
        </w:rPr>
        <w:t>5</w:t>
      </w:r>
      <w:r w:rsidRPr="007124A5">
        <w:rPr>
          <w:rFonts w:hint="eastAsia"/>
        </w:rPr>
        <w:t>年毕业生中，男生就业率高于女生，男生为</w:t>
      </w:r>
      <w:r w:rsidR="007124A5" w:rsidRPr="007124A5">
        <w:t>97.35</w:t>
      </w:r>
      <w:r w:rsidRPr="007124A5">
        <w:t>%</w:t>
      </w:r>
      <w:r w:rsidRPr="007124A5">
        <w:rPr>
          <w:rFonts w:hint="eastAsia"/>
        </w:rPr>
        <w:t>，女生为</w:t>
      </w:r>
      <w:r w:rsidR="007124A5" w:rsidRPr="007124A5">
        <w:rPr>
          <w:rFonts w:hint="eastAsia"/>
        </w:rPr>
        <w:t>96.63</w:t>
      </w:r>
      <w:r w:rsidRPr="007124A5">
        <w:t>%</w:t>
      </w:r>
      <w:r w:rsidRPr="007124A5">
        <w:rPr>
          <w:rFonts w:hint="eastAsia"/>
        </w:rPr>
        <w:t>。具体就业去向情况如图</w:t>
      </w:r>
      <w:r w:rsidRPr="007124A5">
        <w:t>3-2</w:t>
      </w:r>
      <w:r w:rsidRPr="007124A5">
        <w:rPr>
          <w:rFonts w:hint="eastAsia"/>
        </w:rPr>
        <w:t>所示，其中</w:t>
      </w:r>
      <w:r w:rsidR="000F3308" w:rsidRPr="007124A5">
        <w:t>签约率</w:t>
      </w:r>
      <w:r w:rsidR="004D302B" w:rsidRPr="007124A5">
        <w:rPr>
          <w:rFonts w:hint="eastAsia"/>
        </w:rPr>
        <w:t>男生</w:t>
      </w:r>
      <w:r w:rsidR="004D302B" w:rsidRPr="007124A5">
        <w:t>明显高于女生，高出</w:t>
      </w:r>
      <w:r w:rsidR="007124A5" w:rsidRPr="007124A5">
        <w:rPr>
          <w:rFonts w:hint="eastAsia"/>
        </w:rPr>
        <w:t>4.</w:t>
      </w:r>
      <w:r w:rsidR="007124A5" w:rsidRPr="007124A5">
        <w:t>8</w:t>
      </w:r>
      <w:r w:rsidR="004D302B" w:rsidRPr="007124A5">
        <w:rPr>
          <w:rFonts w:hint="eastAsia"/>
        </w:rPr>
        <w:t>个</w:t>
      </w:r>
      <w:r w:rsidR="004D302B" w:rsidRPr="007124A5">
        <w:t>百分点</w:t>
      </w:r>
      <w:r w:rsidR="004D302B" w:rsidRPr="007124A5">
        <w:rPr>
          <w:rFonts w:hint="eastAsia"/>
        </w:rPr>
        <w:t>；</w:t>
      </w:r>
      <w:r w:rsidR="000F3308" w:rsidRPr="007124A5">
        <w:rPr>
          <w:rFonts w:hint="eastAsia"/>
        </w:rPr>
        <w:t>出国</w:t>
      </w:r>
      <w:r w:rsidR="000F3308" w:rsidRPr="007124A5">
        <w:t>（</w:t>
      </w:r>
      <w:r w:rsidR="000F3308" w:rsidRPr="007124A5">
        <w:rPr>
          <w:rFonts w:hint="eastAsia"/>
        </w:rPr>
        <w:t>出境</w:t>
      </w:r>
      <w:r w:rsidR="000F3308" w:rsidRPr="007124A5">
        <w:t>）</w:t>
      </w:r>
      <w:r w:rsidR="000F3308" w:rsidRPr="007124A5">
        <w:rPr>
          <w:rFonts w:hint="eastAsia"/>
        </w:rPr>
        <w:t>学生</w:t>
      </w:r>
      <w:r w:rsidR="000F3308" w:rsidRPr="007124A5">
        <w:t>比例</w:t>
      </w:r>
      <w:r w:rsidR="004D302B" w:rsidRPr="007124A5">
        <w:t>女生</w:t>
      </w:r>
      <w:r w:rsidR="00C32BB8" w:rsidRPr="007124A5">
        <w:t>明显高于男生，高出</w:t>
      </w:r>
      <w:r w:rsidR="007124A5" w:rsidRPr="007124A5">
        <w:rPr>
          <w:rFonts w:hint="eastAsia"/>
        </w:rPr>
        <w:t>3.82</w:t>
      </w:r>
      <w:r w:rsidR="00C32BB8" w:rsidRPr="007124A5">
        <w:rPr>
          <w:rFonts w:hint="eastAsia"/>
        </w:rPr>
        <w:t>个</w:t>
      </w:r>
      <w:r w:rsidR="00C32BB8" w:rsidRPr="007124A5">
        <w:t>百分点</w:t>
      </w:r>
      <w:r w:rsidRPr="007124A5">
        <w:rPr>
          <w:rFonts w:hint="eastAsia"/>
        </w:rPr>
        <w:t>。</w:t>
      </w:r>
    </w:p>
    <w:p w:rsidR="00367AB8" w:rsidRDefault="007124A5" w:rsidP="004D302B">
      <w:pPr>
        <w:pStyle w:val="a0"/>
        <w:ind w:firstLineChars="0" w:firstLine="0"/>
        <w:jc w:val="center"/>
      </w:pPr>
      <w:r>
        <w:rPr>
          <w:noProof/>
        </w:rPr>
        <w:lastRenderedPageBreak/>
        <w:drawing>
          <wp:inline distT="0" distB="0" distL="0" distR="0" wp14:anchorId="3639B777" wp14:editId="16F74A78">
            <wp:extent cx="5274310" cy="3143250"/>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7AB8" w:rsidRDefault="00367AB8" w:rsidP="00367AB8">
      <w:pPr>
        <w:pStyle w:val="ab"/>
        <w:spacing w:afterLines="0"/>
      </w:pPr>
      <w:r>
        <w:rPr>
          <w:rFonts w:hint="eastAsia"/>
        </w:rPr>
        <w:t>图</w:t>
      </w:r>
      <w:r>
        <w:t xml:space="preserve">3-2 </w:t>
      </w:r>
      <w:r w:rsidR="00C32BB8">
        <w:t xml:space="preserve"> </w:t>
      </w:r>
      <w:r>
        <w:rPr>
          <w:rFonts w:hint="eastAsia"/>
        </w:rPr>
        <w:t>不同性别毕业生就业去向</w:t>
      </w:r>
    </w:p>
    <w:p w:rsidR="00367AB8" w:rsidRDefault="00367AB8" w:rsidP="00367AB8">
      <w:pPr>
        <w:pStyle w:val="2"/>
        <w:spacing w:before="156" w:after="156"/>
      </w:pPr>
      <w:bookmarkStart w:id="13" w:name="_Toc437258766"/>
      <w:r>
        <w:t xml:space="preserve">3.1.3 </w:t>
      </w:r>
      <w:r>
        <w:rPr>
          <w:rFonts w:hint="eastAsia"/>
        </w:rPr>
        <w:t>不同生源地毕业生就业状况</w:t>
      </w:r>
      <w:bookmarkEnd w:id="13"/>
    </w:p>
    <w:p w:rsidR="00367AB8" w:rsidRPr="00AF2FA0" w:rsidRDefault="00367AB8" w:rsidP="00367AB8">
      <w:pPr>
        <w:pStyle w:val="a0"/>
        <w:ind w:firstLine="480"/>
      </w:pPr>
      <w:r w:rsidRPr="00AF2FA0">
        <w:rPr>
          <w:rFonts w:hint="eastAsia"/>
        </w:rPr>
        <w:t>我校</w:t>
      </w:r>
      <w:r w:rsidRPr="00AF2FA0">
        <w:t>201</w:t>
      </w:r>
      <w:r w:rsidR="004E1446" w:rsidRPr="00AF2FA0">
        <w:rPr>
          <w:rFonts w:hint="eastAsia"/>
        </w:rPr>
        <w:t>5</w:t>
      </w:r>
      <w:r w:rsidRPr="00AF2FA0">
        <w:rPr>
          <w:rFonts w:hint="eastAsia"/>
        </w:rPr>
        <w:t>年毕业生中，</w:t>
      </w:r>
      <w:r w:rsidR="00AF2FA0" w:rsidRPr="00AF2FA0">
        <w:rPr>
          <w:rFonts w:hint="eastAsia"/>
        </w:rPr>
        <w:t>上海生源毕业生就业率略高于</w:t>
      </w:r>
      <w:r w:rsidRPr="00AF2FA0">
        <w:rPr>
          <w:rFonts w:hint="eastAsia"/>
        </w:rPr>
        <w:t>非上市生源，上海生源为</w:t>
      </w:r>
      <w:r w:rsidR="00AF2FA0" w:rsidRPr="00AF2FA0">
        <w:rPr>
          <w:rFonts w:hint="eastAsia"/>
        </w:rPr>
        <w:t>97.67</w:t>
      </w:r>
      <w:r w:rsidRPr="00AF2FA0">
        <w:t>%</w:t>
      </w:r>
      <w:r w:rsidRPr="00AF2FA0">
        <w:rPr>
          <w:rFonts w:hint="eastAsia"/>
        </w:rPr>
        <w:t>，非上海生源为</w:t>
      </w:r>
      <w:r w:rsidR="00AF2FA0" w:rsidRPr="00AF2FA0">
        <w:rPr>
          <w:rFonts w:hint="eastAsia"/>
        </w:rPr>
        <w:t>96.83</w:t>
      </w:r>
      <w:r w:rsidRPr="00AF2FA0">
        <w:t>%</w:t>
      </w:r>
      <w:r w:rsidRPr="00AF2FA0">
        <w:rPr>
          <w:rFonts w:hint="eastAsia"/>
        </w:rPr>
        <w:t>。具体就业去向情况如图</w:t>
      </w:r>
      <w:r w:rsidRPr="00AF2FA0">
        <w:t>3-</w:t>
      </w:r>
      <w:r w:rsidR="00AF2FA0">
        <w:rPr>
          <w:rFonts w:hint="eastAsia"/>
        </w:rPr>
        <w:t>3</w:t>
      </w:r>
      <w:r w:rsidRPr="00AF2FA0">
        <w:rPr>
          <w:rFonts w:hint="eastAsia"/>
        </w:rPr>
        <w:t>所示</w:t>
      </w:r>
      <w:r w:rsidR="000F3308" w:rsidRPr="00AF2FA0">
        <w:rPr>
          <w:rFonts w:hint="eastAsia"/>
        </w:rPr>
        <w:t>，</w:t>
      </w:r>
      <w:r w:rsidR="000F3308" w:rsidRPr="00AF2FA0">
        <w:t>其中</w:t>
      </w:r>
      <w:r w:rsidR="000F3308" w:rsidRPr="00AF2FA0">
        <w:rPr>
          <w:rFonts w:hint="eastAsia"/>
        </w:rPr>
        <w:t>签约率</w:t>
      </w:r>
      <w:r w:rsidR="000F3308" w:rsidRPr="00AF2FA0">
        <w:t>和</w:t>
      </w:r>
      <w:r w:rsidR="000F3308" w:rsidRPr="00AF2FA0">
        <w:rPr>
          <w:rFonts w:hint="eastAsia"/>
        </w:rPr>
        <w:t>国内升学率非上海生源</w:t>
      </w:r>
      <w:r w:rsidR="000F3308" w:rsidRPr="00AF2FA0">
        <w:t>明显高于上海生源</w:t>
      </w:r>
      <w:r w:rsidR="000F3308" w:rsidRPr="00AF2FA0">
        <w:rPr>
          <w:rFonts w:hint="eastAsia"/>
        </w:rPr>
        <w:t>，</w:t>
      </w:r>
      <w:r w:rsidR="000F3308" w:rsidRPr="00AF2FA0">
        <w:t>分别高出</w:t>
      </w:r>
      <w:r w:rsidR="00AF2FA0">
        <w:rPr>
          <w:rFonts w:hint="eastAsia"/>
        </w:rPr>
        <w:t>5.22</w:t>
      </w:r>
      <w:r w:rsidR="000F3308" w:rsidRPr="00AF2FA0">
        <w:rPr>
          <w:rFonts w:hint="eastAsia"/>
        </w:rPr>
        <w:t>个</w:t>
      </w:r>
      <w:r w:rsidR="000F3308" w:rsidRPr="00AF2FA0">
        <w:t>百分点和</w:t>
      </w:r>
      <w:r w:rsidR="00AF2FA0">
        <w:rPr>
          <w:rFonts w:hint="eastAsia"/>
        </w:rPr>
        <w:t>6.5</w:t>
      </w:r>
      <w:r w:rsidR="000F3308" w:rsidRPr="00AF2FA0">
        <w:rPr>
          <w:rFonts w:hint="eastAsia"/>
        </w:rPr>
        <w:t>个</w:t>
      </w:r>
      <w:r w:rsidR="000F3308" w:rsidRPr="00AF2FA0">
        <w:t>百分点，</w:t>
      </w:r>
      <w:r w:rsidR="000F3308" w:rsidRPr="00AF2FA0">
        <w:rPr>
          <w:rFonts w:hint="eastAsia"/>
        </w:rPr>
        <w:t>出国</w:t>
      </w:r>
      <w:r w:rsidR="000F3308" w:rsidRPr="00AF2FA0">
        <w:t>（</w:t>
      </w:r>
      <w:r w:rsidR="000F3308" w:rsidRPr="00AF2FA0">
        <w:rPr>
          <w:rFonts w:hint="eastAsia"/>
        </w:rPr>
        <w:t>出境</w:t>
      </w:r>
      <w:r w:rsidR="000F3308" w:rsidRPr="00AF2FA0">
        <w:t>）</w:t>
      </w:r>
      <w:r w:rsidR="000F3308" w:rsidRPr="00AF2FA0">
        <w:rPr>
          <w:rFonts w:hint="eastAsia"/>
        </w:rPr>
        <w:t>学生</w:t>
      </w:r>
      <w:r w:rsidR="000F3308" w:rsidRPr="00AF2FA0">
        <w:t>比例上海生源明显高于</w:t>
      </w:r>
      <w:r w:rsidR="000F3308" w:rsidRPr="00AF2FA0">
        <w:rPr>
          <w:rFonts w:hint="eastAsia"/>
        </w:rPr>
        <w:t>非上海生源，</w:t>
      </w:r>
      <w:r w:rsidR="000F3308" w:rsidRPr="00AF2FA0">
        <w:t>高出</w:t>
      </w:r>
      <w:r w:rsidR="00AF2FA0">
        <w:rPr>
          <w:rFonts w:hint="eastAsia"/>
        </w:rPr>
        <w:t>2.49</w:t>
      </w:r>
      <w:r w:rsidR="000F3308" w:rsidRPr="00AF2FA0">
        <w:rPr>
          <w:rFonts w:hint="eastAsia"/>
        </w:rPr>
        <w:t>个</w:t>
      </w:r>
      <w:r w:rsidR="000F3308" w:rsidRPr="00AF2FA0">
        <w:t>百分点</w:t>
      </w:r>
      <w:r w:rsidRPr="00AF2FA0">
        <w:rPr>
          <w:rFonts w:hint="eastAsia"/>
        </w:rPr>
        <w:t>。</w:t>
      </w:r>
    </w:p>
    <w:p w:rsidR="000F3308" w:rsidRDefault="00AF2FA0" w:rsidP="00367AB8">
      <w:pPr>
        <w:pStyle w:val="ab"/>
        <w:spacing w:afterLines="0"/>
      </w:pPr>
      <w:r>
        <w:rPr>
          <w:noProof/>
        </w:rPr>
        <w:drawing>
          <wp:inline distT="0" distB="0" distL="0" distR="0" wp14:anchorId="3E482915" wp14:editId="141D1C9D">
            <wp:extent cx="5279366" cy="3131389"/>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67F8" w:rsidRDefault="00367AB8" w:rsidP="00F967F8">
      <w:pPr>
        <w:pStyle w:val="ab"/>
        <w:spacing w:afterLines="0"/>
        <w:rPr>
          <w:rFonts w:ascii="新宋体" w:eastAsia="新宋体" w:hAnsi="Times New Roman"/>
          <w:b/>
          <w:bCs/>
          <w:kern w:val="44"/>
          <w:sz w:val="24"/>
          <w:szCs w:val="44"/>
        </w:rPr>
      </w:pPr>
      <w:r>
        <w:rPr>
          <w:rFonts w:hint="eastAsia"/>
        </w:rPr>
        <w:t>图3</w:t>
      </w:r>
      <w:r>
        <w:t>-</w:t>
      </w:r>
      <w:r w:rsidR="00AF2FA0">
        <w:rPr>
          <w:rFonts w:hint="eastAsia"/>
        </w:rPr>
        <w:t>3</w:t>
      </w:r>
      <w:r>
        <w:t xml:space="preserve"> </w:t>
      </w:r>
      <w:r w:rsidR="000F3308">
        <w:t xml:space="preserve"> </w:t>
      </w:r>
      <w:r>
        <w:rPr>
          <w:rFonts w:hint="eastAsia"/>
        </w:rPr>
        <w:t>不同生源地毕业生就业去向</w:t>
      </w:r>
      <w:r w:rsidR="00F967F8">
        <w:br w:type="page"/>
      </w:r>
    </w:p>
    <w:p w:rsidR="00367AB8" w:rsidRDefault="00367AB8" w:rsidP="00367AB8">
      <w:pPr>
        <w:pStyle w:val="1"/>
        <w:spacing w:before="156" w:after="156"/>
      </w:pPr>
      <w:bookmarkStart w:id="14" w:name="_Toc437258767"/>
      <w:r>
        <w:lastRenderedPageBreak/>
        <w:t xml:space="preserve">3.2 </w:t>
      </w:r>
      <w:r>
        <w:rPr>
          <w:rFonts w:hint="eastAsia"/>
        </w:rPr>
        <w:t>毕业生就业流向</w:t>
      </w:r>
      <w:bookmarkEnd w:id="14"/>
    </w:p>
    <w:p w:rsidR="00367AB8" w:rsidRDefault="00367AB8" w:rsidP="00367AB8">
      <w:pPr>
        <w:pStyle w:val="2"/>
        <w:spacing w:before="156" w:after="156"/>
      </w:pPr>
      <w:bookmarkStart w:id="15" w:name="_Toc437258768"/>
      <w:r>
        <w:t xml:space="preserve">3.2.1 </w:t>
      </w:r>
      <w:r w:rsidR="008A20E8">
        <w:rPr>
          <w:rFonts w:hint="eastAsia"/>
        </w:rPr>
        <w:t>签约</w:t>
      </w:r>
      <w:r>
        <w:rPr>
          <w:rFonts w:hint="eastAsia"/>
        </w:rPr>
        <w:t>单位地区流向分布</w:t>
      </w:r>
      <w:bookmarkEnd w:id="15"/>
    </w:p>
    <w:p w:rsidR="00367AB8" w:rsidRPr="00670C07" w:rsidRDefault="00367AB8" w:rsidP="00367AB8">
      <w:pPr>
        <w:pStyle w:val="a0"/>
        <w:ind w:firstLine="480"/>
        <w:rPr>
          <w:color w:val="FF0000"/>
        </w:rPr>
      </w:pPr>
      <w:r w:rsidRPr="001512F9">
        <w:t>201</w:t>
      </w:r>
      <w:r w:rsidR="00F81FA7">
        <w:rPr>
          <w:rFonts w:hint="eastAsia"/>
        </w:rPr>
        <w:t>5</w:t>
      </w:r>
      <w:r w:rsidRPr="001512F9">
        <w:rPr>
          <w:rFonts w:hint="eastAsia"/>
        </w:rPr>
        <w:t>年我校签约毕业生的就业地区流向覆盖了</w:t>
      </w:r>
      <w:r w:rsidR="00E22661">
        <w:t>30</w:t>
      </w:r>
      <w:r w:rsidRPr="001512F9">
        <w:rPr>
          <w:rFonts w:hint="eastAsia"/>
        </w:rPr>
        <w:t>个省、市、自治区。以流向上海市为最多，为</w:t>
      </w:r>
      <w:r w:rsidR="00E22661">
        <w:t>76</w:t>
      </w:r>
      <w:r w:rsidRPr="001512F9">
        <w:t>%</w:t>
      </w:r>
      <w:r w:rsidRPr="001512F9">
        <w:rPr>
          <w:rFonts w:hint="eastAsia"/>
        </w:rPr>
        <w:t>。具体就业地区流向如表3-1所示。</w:t>
      </w:r>
    </w:p>
    <w:p w:rsidR="00367AB8" w:rsidRPr="00AA1F54" w:rsidRDefault="00367AB8" w:rsidP="00367AB8">
      <w:pPr>
        <w:pStyle w:val="ab"/>
        <w:spacing w:afterLines="0"/>
        <w:rPr>
          <w:sz w:val="24"/>
        </w:rPr>
      </w:pPr>
      <w:r>
        <w:rPr>
          <w:rFonts w:hint="eastAsia"/>
        </w:rPr>
        <w:t>表3-1</w:t>
      </w:r>
      <w:r w:rsidRPr="00A82915">
        <w:t xml:space="preserve">  </w:t>
      </w:r>
      <w:r w:rsidRPr="00A82915">
        <w:rPr>
          <w:rFonts w:hint="eastAsia"/>
        </w:rPr>
        <w:t>签约单位</w:t>
      </w:r>
      <w:r>
        <w:rPr>
          <w:rFonts w:hint="eastAsia"/>
        </w:rPr>
        <w:t>地区</w:t>
      </w:r>
      <w:r w:rsidRPr="00A82915">
        <w:rPr>
          <w:rFonts w:hint="eastAsia"/>
        </w:rPr>
        <w:t>流向</w:t>
      </w:r>
      <w:r>
        <w:rPr>
          <w:rFonts w:hint="eastAsia"/>
        </w:rPr>
        <w:t>统计表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218"/>
        <w:gridCol w:w="1028"/>
        <w:gridCol w:w="1165"/>
        <w:gridCol w:w="1028"/>
        <w:gridCol w:w="1027"/>
        <w:gridCol w:w="1028"/>
        <w:gridCol w:w="1028"/>
      </w:tblGrid>
      <w:tr w:rsidR="00367AB8" w:rsidRPr="00F81FA7" w:rsidTr="00790D1E">
        <w:trPr>
          <w:trHeight w:val="284"/>
          <w:tblHeader/>
          <w:jc w:val="center"/>
        </w:trPr>
        <w:tc>
          <w:tcPr>
            <w:tcW w:w="2218" w:type="dxa"/>
            <w:vMerge w:val="restart"/>
            <w:tcBorders>
              <w:top w:val="single" w:sz="12" w:space="0" w:color="auto"/>
            </w:tcBorders>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hint="eastAsia"/>
                <w:b/>
                <w:color w:val="000000"/>
                <w:szCs w:val="21"/>
              </w:rPr>
              <w:t>省、市、自治区名称</w:t>
            </w:r>
          </w:p>
        </w:tc>
        <w:tc>
          <w:tcPr>
            <w:tcW w:w="2193" w:type="dxa"/>
            <w:gridSpan w:val="2"/>
            <w:tcBorders>
              <w:top w:val="single" w:sz="12" w:space="0" w:color="auto"/>
            </w:tcBorders>
            <w:shd w:val="clear" w:color="auto" w:fill="FFFF99"/>
            <w:vAlign w:val="center"/>
          </w:tcPr>
          <w:p w:rsidR="00367AB8" w:rsidRPr="00F81FA7" w:rsidRDefault="00367AB8" w:rsidP="009B279D">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本科生</w:t>
            </w:r>
          </w:p>
        </w:tc>
        <w:tc>
          <w:tcPr>
            <w:tcW w:w="2055" w:type="dxa"/>
            <w:gridSpan w:val="2"/>
            <w:tcBorders>
              <w:top w:val="single" w:sz="12" w:space="0" w:color="auto"/>
            </w:tcBorders>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研究生</w:t>
            </w:r>
          </w:p>
        </w:tc>
        <w:tc>
          <w:tcPr>
            <w:tcW w:w="2056" w:type="dxa"/>
            <w:gridSpan w:val="2"/>
            <w:tcBorders>
              <w:top w:val="single" w:sz="12" w:space="0" w:color="auto"/>
            </w:tcBorders>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合  计</w:t>
            </w:r>
          </w:p>
        </w:tc>
      </w:tr>
      <w:tr w:rsidR="00367AB8" w:rsidRPr="00F81FA7" w:rsidTr="00790D1E">
        <w:trPr>
          <w:trHeight w:val="284"/>
          <w:tblHeader/>
          <w:jc w:val="center"/>
        </w:trPr>
        <w:tc>
          <w:tcPr>
            <w:tcW w:w="2218" w:type="dxa"/>
            <w:vMerge/>
            <w:shd w:val="clear" w:color="auto" w:fill="FFFF99"/>
            <w:vAlign w:val="center"/>
          </w:tcPr>
          <w:p w:rsidR="00367AB8" w:rsidRPr="00F81FA7" w:rsidRDefault="00367AB8" w:rsidP="00236182">
            <w:pPr>
              <w:widowControl/>
              <w:jc w:val="left"/>
              <w:rPr>
                <w:rFonts w:asciiTheme="minorEastAsia" w:eastAsiaTheme="minorEastAsia" w:hAnsiTheme="minorEastAsia" w:cs="宋体"/>
                <w:b/>
                <w:color w:val="000000"/>
                <w:kern w:val="0"/>
                <w:szCs w:val="21"/>
              </w:rPr>
            </w:pPr>
          </w:p>
        </w:tc>
        <w:tc>
          <w:tcPr>
            <w:tcW w:w="1028"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人数</w:t>
            </w:r>
          </w:p>
        </w:tc>
        <w:tc>
          <w:tcPr>
            <w:tcW w:w="1165"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比例</w:t>
            </w:r>
          </w:p>
        </w:tc>
        <w:tc>
          <w:tcPr>
            <w:tcW w:w="1028"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人数</w:t>
            </w:r>
          </w:p>
        </w:tc>
        <w:tc>
          <w:tcPr>
            <w:tcW w:w="1027"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比例</w:t>
            </w:r>
          </w:p>
        </w:tc>
        <w:tc>
          <w:tcPr>
            <w:tcW w:w="1028"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人数</w:t>
            </w:r>
          </w:p>
        </w:tc>
        <w:tc>
          <w:tcPr>
            <w:tcW w:w="1028" w:type="dxa"/>
            <w:shd w:val="clear" w:color="auto" w:fill="FFFF99"/>
            <w:vAlign w:val="center"/>
          </w:tcPr>
          <w:p w:rsidR="00367AB8" w:rsidRPr="00F81FA7" w:rsidRDefault="00367AB8" w:rsidP="00236182">
            <w:pPr>
              <w:widowControl/>
              <w:jc w:val="center"/>
              <w:rPr>
                <w:rFonts w:asciiTheme="minorEastAsia" w:eastAsiaTheme="minorEastAsia" w:hAnsiTheme="minorEastAsia" w:cs="宋体"/>
                <w:b/>
                <w:color w:val="000000"/>
                <w:kern w:val="0"/>
                <w:szCs w:val="21"/>
              </w:rPr>
            </w:pPr>
            <w:r w:rsidRPr="00F81FA7">
              <w:rPr>
                <w:rFonts w:asciiTheme="minorEastAsia" w:eastAsiaTheme="minorEastAsia" w:hAnsiTheme="minorEastAsia" w:cs="宋体" w:hint="eastAsia"/>
                <w:b/>
                <w:color w:val="000000"/>
                <w:kern w:val="0"/>
                <w:szCs w:val="21"/>
              </w:rPr>
              <w:t>比例</w:t>
            </w:r>
          </w:p>
        </w:tc>
      </w:tr>
      <w:tr w:rsidR="00E22661" w:rsidRPr="00F81FA7" w:rsidTr="00790D1E">
        <w:trPr>
          <w:trHeight w:val="284"/>
          <w:jc w:val="center"/>
        </w:trPr>
        <w:tc>
          <w:tcPr>
            <w:tcW w:w="2218" w:type="dxa"/>
            <w:vAlign w:val="center"/>
          </w:tcPr>
          <w:p w:rsidR="00E22661" w:rsidRPr="00E22661" w:rsidRDefault="00E22661" w:rsidP="00E22661">
            <w:pPr>
              <w:widowControl/>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上海市</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1974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76.10%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1054</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75.83%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3028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76.00%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江苏省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64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2.47%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76</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5.47%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3.51%</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浙江省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2.08%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61</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4.39%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115</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2.89%</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广东省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62</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2.39%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20</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82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2.06%</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北京市</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45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1.73%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26</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1.87%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71</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1.78%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山东省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0.93%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35</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2.52%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云南省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1.39%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0.90%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河南省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18</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18</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1.29%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0.90%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安徽省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19</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1.37%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0.85%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天津市</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0.83%</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四川省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0.96%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0.36%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0.75%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湖北省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15</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1.08%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0.75%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广西壮族自治区</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23</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0.89%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贵州省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22</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0.85%</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湖南省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9</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0.65%</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宁夏回族自治区</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22</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0.85%</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福建省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0.36%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21</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0.53%</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辽宁省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6</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0.43%</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陕西省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12</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8</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内蒙古自治区</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重庆市</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甘肃省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0.58%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0.43%</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海南省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16</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0.62%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河北省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11</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3</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0.35%</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新疆维吾尔自治区</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12</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0.46%</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12</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0.30%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山西省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10</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0.39%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11</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江西省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4</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0.23%</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吉林省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1</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8</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0.20%</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黑龙江省</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5</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2</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7</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0.18%</w:t>
            </w:r>
          </w:p>
        </w:tc>
      </w:tr>
      <w:tr w:rsidR="00E22661" w:rsidRPr="00F81FA7" w:rsidTr="00790D1E">
        <w:trPr>
          <w:trHeight w:val="284"/>
          <w:jc w:val="center"/>
        </w:trPr>
        <w:tc>
          <w:tcPr>
            <w:tcW w:w="221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西藏自治区</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w:t>
            </w:r>
          </w:p>
        </w:tc>
        <w:tc>
          <w:tcPr>
            <w:tcW w:w="1165"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0.00%</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4</w:t>
            </w:r>
          </w:p>
        </w:tc>
        <w:tc>
          <w:tcPr>
            <w:tcW w:w="1027"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0.29%</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4</w:t>
            </w:r>
          </w:p>
        </w:tc>
        <w:tc>
          <w:tcPr>
            <w:tcW w:w="1028" w:type="dxa"/>
            <w:vAlign w:val="center"/>
          </w:tcPr>
          <w:p w:rsidR="00E22661" w:rsidRPr="00E22661" w:rsidRDefault="00E22661" w:rsidP="00E22661">
            <w:pPr>
              <w:jc w:val="center"/>
              <w:rPr>
                <w:rFonts w:asciiTheme="minorEastAsia" w:eastAsiaTheme="minorEastAsia" w:hAnsiTheme="minorEastAsia"/>
                <w:color w:val="000000"/>
                <w:szCs w:val="21"/>
              </w:rPr>
            </w:pPr>
            <w:r w:rsidRPr="00E22661">
              <w:rPr>
                <w:rFonts w:asciiTheme="minorEastAsia" w:eastAsiaTheme="minorEastAsia" w:hAnsiTheme="minorEastAsia" w:hint="eastAsia"/>
                <w:color w:val="000000"/>
                <w:szCs w:val="21"/>
              </w:rPr>
              <w:t>0.10%</w:t>
            </w:r>
          </w:p>
        </w:tc>
      </w:tr>
    </w:tbl>
    <w:p w:rsidR="00F81FA7" w:rsidRDefault="00F81FA7" w:rsidP="00F81FA7">
      <w:pPr>
        <w:pStyle w:val="a0"/>
        <w:ind w:firstLine="480"/>
      </w:pPr>
    </w:p>
    <w:p w:rsidR="00367AB8" w:rsidRDefault="00367AB8" w:rsidP="00367AB8">
      <w:pPr>
        <w:pStyle w:val="2"/>
        <w:spacing w:before="156" w:after="156"/>
      </w:pPr>
      <w:bookmarkStart w:id="16" w:name="_Toc437258769"/>
      <w:r>
        <w:lastRenderedPageBreak/>
        <w:t xml:space="preserve">3.2.2 </w:t>
      </w:r>
      <w:r w:rsidR="008A20E8">
        <w:rPr>
          <w:rFonts w:hint="eastAsia"/>
        </w:rPr>
        <w:t>签约</w:t>
      </w:r>
      <w:r>
        <w:rPr>
          <w:rFonts w:hint="eastAsia"/>
        </w:rPr>
        <w:t>单位行业流向分布</w:t>
      </w:r>
      <w:bookmarkEnd w:id="16"/>
    </w:p>
    <w:p w:rsidR="00367AB8" w:rsidRPr="008A20E8" w:rsidRDefault="00367AB8" w:rsidP="00367AB8">
      <w:pPr>
        <w:pStyle w:val="a0"/>
        <w:ind w:firstLine="480"/>
      </w:pPr>
      <w:r w:rsidRPr="008A20E8">
        <w:rPr>
          <w:rFonts w:hint="eastAsia"/>
        </w:rPr>
        <w:t>签约毕业生中，流向前三的单位行业类型分别是制造业</w:t>
      </w:r>
      <w:r w:rsidR="00AA4ED6" w:rsidRPr="008A20E8">
        <w:rPr>
          <w:rFonts w:hint="eastAsia"/>
        </w:rPr>
        <w:t>、邮电通信和计算机信息业</w:t>
      </w:r>
      <w:r w:rsidRPr="008A20E8">
        <w:rPr>
          <w:rFonts w:hint="eastAsia"/>
        </w:rPr>
        <w:t>、</w:t>
      </w:r>
      <w:r w:rsidR="008A20E8" w:rsidRPr="008A20E8">
        <w:rPr>
          <w:rFonts w:hint="eastAsia"/>
        </w:rPr>
        <w:t>社会服务业</w:t>
      </w:r>
      <w:r w:rsidRPr="008A20E8">
        <w:rPr>
          <w:rFonts w:hint="eastAsia"/>
        </w:rPr>
        <w:t>，分别占总签约人数的</w:t>
      </w:r>
      <w:r w:rsidR="0068561C">
        <w:t>38.6</w:t>
      </w:r>
      <w:r w:rsidRPr="008A20E8">
        <w:t>%</w:t>
      </w:r>
      <w:r w:rsidR="00AA4ED6" w:rsidRPr="008A20E8">
        <w:rPr>
          <w:rFonts w:hint="eastAsia"/>
        </w:rPr>
        <w:t>、</w:t>
      </w:r>
      <w:r w:rsidR="00AA4ED6">
        <w:rPr>
          <w:rFonts w:hint="eastAsia"/>
        </w:rPr>
        <w:t>1</w:t>
      </w:r>
      <w:r w:rsidR="0068561C">
        <w:t>2.1</w:t>
      </w:r>
      <w:r w:rsidR="00AA4ED6">
        <w:rPr>
          <w:rFonts w:hint="eastAsia"/>
        </w:rPr>
        <w:t>7</w:t>
      </w:r>
      <w:r w:rsidR="00AA4ED6" w:rsidRPr="008A20E8">
        <w:t>%</w:t>
      </w:r>
      <w:r w:rsidR="00AA4ED6">
        <w:rPr>
          <w:rFonts w:hint="eastAsia"/>
        </w:rPr>
        <w:t>、11.</w:t>
      </w:r>
      <w:r w:rsidR="0068561C">
        <w:t>3</w:t>
      </w:r>
      <w:r w:rsidR="00AA4ED6">
        <w:rPr>
          <w:rFonts w:hint="eastAsia"/>
        </w:rPr>
        <w:t>5</w:t>
      </w:r>
      <w:r w:rsidRPr="008A20E8">
        <w:t>%</w:t>
      </w:r>
      <w:r w:rsidRPr="008A20E8">
        <w:rPr>
          <w:rFonts w:hint="eastAsia"/>
        </w:rPr>
        <w:t>。具体单位行业流向如图3-</w:t>
      </w:r>
      <w:r w:rsidR="00AA4ED6">
        <w:rPr>
          <w:rFonts w:hint="eastAsia"/>
        </w:rPr>
        <w:t>4</w:t>
      </w:r>
      <w:r w:rsidRPr="008A20E8">
        <w:rPr>
          <w:rFonts w:hint="eastAsia"/>
        </w:rPr>
        <w:t>所示</w:t>
      </w:r>
      <w:r w:rsidR="00AA4ED6">
        <w:rPr>
          <w:rFonts w:hint="eastAsia"/>
        </w:rPr>
        <w:t>。</w:t>
      </w:r>
    </w:p>
    <w:p w:rsidR="00367AB8" w:rsidRDefault="0068561C" w:rsidP="00367AB8">
      <w:pPr>
        <w:pStyle w:val="a0"/>
        <w:ind w:firstLineChars="0" w:firstLine="0"/>
        <w:jc w:val="center"/>
      </w:pPr>
      <w:r>
        <w:rPr>
          <w:noProof/>
        </w:rPr>
        <w:drawing>
          <wp:inline distT="0" distB="0" distL="0" distR="0" wp14:anchorId="7A41FA8F" wp14:editId="03D338E9">
            <wp:extent cx="5274310" cy="2905125"/>
            <wp:effectExtent l="0" t="0" r="254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7AB8" w:rsidRPr="00A82915" w:rsidRDefault="00367AB8" w:rsidP="00367AB8">
      <w:pPr>
        <w:pStyle w:val="ab"/>
        <w:spacing w:afterLines="0"/>
      </w:pPr>
      <w:r w:rsidRPr="00A82915">
        <w:rPr>
          <w:rFonts w:hint="eastAsia"/>
        </w:rPr>
        <w:t>图</w:t>
      </w:r>
      <w:r>
        <w:rPr>
          <w:rFonts w:hint="eastAsia"/>
        </w:rPr>
        <w:t>3-</w:t>
      </w:r>
      <w:r w:rsidR="00AA4ED6">
        <w:rPr>
          <w:rFonts w:hint="eastAsia"/>
        </w:rPr>
        <w:t>4</w:t>
      </w:r>
      <w:r w:rsidRPr="00A82915">
        <w:t xml:space="preserve">  </w:t>
      </w:r>
      <w:r w:rsidRPr="00A82915">
        <w:rPr>
          <w:rFonts w:hint="eastAsia"/>
        </w:rPr>
        <w:t>签约单位</w:t>
      </w:r>
      <w:r>
        <w:rPr>
          <w:rFonts w:hint="eastAsia"/>
        </w:rPr>
        <w:t>行业</w:t>
      </w:r>
      <w:r w:rsidRPr="00A82915">
        <w:rPr>
          <w:rFonts w:hint="eastAsia"/>
        </w:rPr>
        <w:t>流向</w:t>
      </w:r>
    </w:p>
    <w:p w:rsidR="00367AB8" w:rsidRPr="00866DDC" w:rsidRDefault="00367AB8" w:rsidP="00367AB8">
      <w:pPr>
        <w:pStyle w:val="2"/>
        <w:spacing w:before="156" w:after="156"/>
      </w:pPr>
      <w:bookmarkStart w:id="17" w:name="_Toc437258770"/>
      <w:r>
        <w:t xml:space="preserve">3.2.3 </w:t>
      </w:r>
      <w:r w:rsidR="008A20E8">
        <w:rPr>
          <w:rFonts w:hint="eastAsia"/>
        </w:rPr>
        <w:t>签约</w:t>
      </w:r>
      <w:r>
        <w:rPr>
          <w:rFonts w:hint="eastAsia"/>
        </w:rPr>
        <w:t>单位性质流向分布</w:t>
      </w:r>
      <w:bookmarkEnd w:id="17"/>
    </w:p>
    <w:p w:rsidR="00367AB8" w:rsidRPr="001512F9" w:rsidRDefault="00367AB8" w:rsidP="00367AB8">
      <w:pPr>
        <w:pStyle w:val="a0"/>
        <w:ind w:firstLine="480"/>
      </w:pPr>
      <w:r w:rsidRPr="001512F9">
        <w:rPr>
          <w:rFonts w:hint="eastAsia"/>
        </w:rPr>
        <w:t>签约毕业生中，</w:t>
      </w:r>
      <w:r w:rsidR="002E32D2">
        <w:rPr>
          <w:rFonts w:hint="eastAsia"/>
        </w:rPr>
        <w:t>按流向比例</w:t>
      </w:r>
      <w:r w:rsidRPr="001512F9">
        <w:rPr>
          <w:rFonts w:hint="eastAsia"/>
        </w:rPr>
        <w:t>依次是中小企业（含民营、私营企业</w:t>
      </w:r>
      <w:r w:rsidR="002E32D2">
        <w:rPr>
          <w:rFonts w:hint="eastAsia"/>
        </w:rPr>
        <w:t>等</w:t>
      </w:r>
      <w:r w:rsidRPr="001512F9">
        <w:rPr>
          <w:rFonts w:hint="eastAsia"/>
        </w:rPr>
        <w:t>）、国有企业、三资企业、机关和事业单位（包括政府机关、高校、科研院所及其他事业单位），分别占总签约人数的</w:t>
      </w:r>
      <w:r w:rsidR="002E32D2">
        <w:t>44.88</w:t>
      </w:r>
      <w:r w:rsidRPr="001512F9">
        <w:t>%</w:t>
      </w:r>
      <w:r w:rsidRPr="001512F9">
        <w:rPr>
          <w:rFonts w:hint="eastAsia"/>
        </w:rPr>
        <w:t>、</w:t>
      </w:r>
      <w:r w:rsidR="002E32D2">
        <w:rPr>
          <w:rFonts w:hint="eastAsia"/>
        </w:rPr>
        <w:t>26.61</w:t>
      </w:r>
      <w:r w:rsidRPr="001512F9">
        <w:t>%</w:t>
      </w:r>
      <w:r w:rsidRPr="001512F9">
        <w:rPr>
          <w:rFonts w:hint="eastAsia"/>
        </w:rPr>
        <w:t>、</w:t>
      </w:r>
      <w:r w:rsidR="002E32D2">
        <w:rPr>
          <w:rFonts w:hint="eastAsia"/>
        </w:rPr>
        <w:t>22.69</w:t>
      </w:r>
      <w:r w:rsidRPr="001512F9">
        <w:t>%</w:t>
      </w:r>
      <w:r w:rsidRPr="001512F9">
        <w:rPr>
          <w:rFonts w:hint="eastAsia"/>
        </w:rPr>
        <w:t>和</w:t>
      </w:r>
      <w:r w:rsidR="002E32D2">
        <w:rPr>
          <w:rFonts w:hint="eastAsia"/>
        </w:rPr>
        <w:t>5.82</w:t>
      </w:r>
      <w:r w:rsidRPr="001512F9">
        <w:t>%</w:t>
      </w:r>
      <w:r w:rsidRPr="001512F9">
        <w:rPr>
          <w:rFonts w:hint="eastAsia"/>
        </w:rPr>
        <w:t>。</w:t>
      </w:r>
    </w:p>
    <w:p w:rsidR="00367AB8" w:rsidRDefault="002E32D2" w:rsidP="00367AB8">
      <w:pPr>
        <w:pStyle w:val="a0"/>
        <w:ind w:firstLineChars="0" w:firstLine="0"/>
        <w:jc w:val="center"/>
      </w:pPr>
      <w:r>
        <w:rPr>
          <w:noProof/>
        </w:rPr>
        <w:drawing>
          <wp:inline distT="0" distB="0" distL="0" distR="0" wp14:anchorId="21C4AF0B" wp14:editId="740D1ECF">
            <wp:extent cx="5274310" cy="2538730"/>
            <wp:effectExtent l="0" t="0" r="254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67F8" w:rsidRDefault="00367AB8" w:rsidP="002E32D2">
      <w:pPr>
        <w:pStyle w:val="ab"/>
        <w:spacing w:afterLines="0"/>
        <w:rPr>
          <w:rFonts w:ascii="新宋体" w:eastAsia="新宋体" w:hAnsi="Times New Roman"/>
          <w:b/>
          <w:bCs/>
          <w:kern w:val="44"/>
          <w:sz w:val="24"/>
          <w:szCs w:val="44"/>
        </w:rPr>
      </w:pPr>
      <w:r w:rsidRPr="00A82915">
        <w:rPr>
          <w:rFonts w:hint="eastAsia"/>
        </w:rPr>
        <w:t>图</w:t>
      </w:r>
      <w:r>
        <w:rPr>
          <w:rFonts w:hint="eastAsia"/>
        </w:rPr>
        <w:t>3-</w:t>
      </w:r>
      <w:r w:rsidR="00AA4ED6">
        <w:rPr>
          <w:rFonts w:hint="eastAsia"/>
        </w:rPr>
        <w:t>5</w:t>
      </w:r>
      <w:r w:rsidRPr="00A82915">
        <w:t xml:space="preserve">  </w:t>
      </w:r>
      <w:r w:rsidRPr="00A82915">
        <w:rPr>
          <w:rFonts w:hint="eastAsia"/>
        </w:rPr>
        <w:t>签约单位性质流向</w:t>
      </w:r>
      <w:r w:rsidR="00F967F8">
        <w:br w:type="page"/>
      </w:r>
    </w:p>
    <w:p w:rsidR="00367AB8" w:rsidRDefault="00367AB8" w:rsidP="00367AB8">
      <w:pPr>
        <w:pStyle w:val="1"/>
        <w:spacing w:before="156" w:after="156"/>
      </w:pPr>
      <w:bookmarkStart w:id="18" w:name="_Toc437258771"/>
      <w:r>
        <w:lastRenderedPageBreak/>
        <w:t>3.3</w:t>
      </w:r>
      <w:r>
        <w:rPr>
          <w:rFonts w:hint="eastAsia"/>
        </w:rPr>
        <w:t>升学情况分析</w:t>
      </w:r>
      <w:bookmarkEnd w:id="18"/>
    </w:p>
    <w:p w:rsidR="00367AB8" w:rsidRDefault="00367AB8" w:rsidP="00367AB8">
      <w:pPr>
        <w:pStyle w:val="a0"/>
        <w:ind w:firstLine="480"/>
      </w:pPr>
      <w:r w:rsidRPr="00AA1F54">
        <w:t>1</w:t>
      </w:r>
      <w:r w:rsidRPr="00AA1F54">
        <w:rPr>
          <w:rFonts w:hint="eastAsia"/>
        </w:rPr>
        <w:t>、国内升学</w:t>
      </w:r>
    </w:p>
    <w:p w:rsidR="00367AB8" w:rsidRDefault="00367AB8" w:rsidP="00367AB8">
      <w:pPr>
        <w:pStyle w:val="a0"/>
        <w:ind w:firstLine="480"/>
      </w:pPr>
      <w:r w:rsidRPr="00AB6F87">
        <w:t>201</w:t>
      </w:r>
      <w:r w:rsidR="00013031">
        <w:rPr>
          <w:rFonts w:hint="eastAsia"/>
        </w:rPr>
        <w:t>5</w:t>
      </w:r>
      <w:r w:rsidRPr="00AB6F87">
        <w:rPr>
          <w:rFonts w:hint="eastAsia"/>
        </w:rPr>
        <w:t>届</w:t>
      </w:r>
      <w:r>
        <w:rPr>
          <w:rFonts w:hint="eastAsia"/>
        </w:rPr>
        <w:t>毕业生</w:t>
      </w:r>
      <w:r w:rsidR="00670C07">
        <w:rPr>
          <w:rFonts w:hint="eastAsia"/>
        </w:rPr>
        <w:t>国内</w:t>
      </w:r>
      <w:r w:rsidRPr="00AB6F87">
        <w:rPr>
          <w:rFonts w:hint="eastAsia"/>
        </w:rPr>
        <w:t>升学</w:t>
      </w:r>
      <w:r w:rsidR="00F967F8">
        <w:t>560</w:t>
      </w:r>
      <w:r w:rsidRPr="00AB6F87">
        <w:rPr>
          <w:rFonts w:hint="eastAsia"/>
        </w:rPr>
        <w:t>人，总体升学率为</w:t>
      </w:r>
      <w:r w:rsidR="00F967F8">
        <w:t>9.18</w:t>
      </w:r>
      <w:r>
        <w:rPr>
          <w:rFonts w:hint="eastAsia"/>
        </w:rPr>
        <w:t>%</w:t>
      </w:r>
      <w:r w:rsidRPr="00AB6F87">
        <w:rPr>
          <w:rFonts w:hint="eastAsia"/>
        </w:rPr>
        <w:t>。</w:t>
      </w:r>
      <w:r>
        <w:rPr>
          <w:rFonts w:hint="eastAsia"/>
        </w:rPr>
        <w:t>各学历层次的升学情况及</w:t>
      </w:r>
      <w:r w:rsidR="00236FAA">
        <w:rPr>
          <w:rFonts w:hint="eastAsia"/>
        </w:rPr>
        <w:t>攻读</w:t>
      </w:r>
      <w:r>
        <w:rPr>
          <w:rFonts w:hint="eastAsia"/>
        </w:rPr>
        <w:t>本校外校情况如表3-</w:t>
      </w:r>
      <w:r w:rsidR="00646FE9">
        <w:rPr>
          <w:rFonts w:hint="eastAsia"/>
        </w:rPr>
        <w:t>2</w:t>
      </w:r>
      <w:r>
        <w:rPr>
          <w:rFonts w:hint="eastAsia"/>
        </w:rPr>
        <w:t>所示。</w:t>
      </w:r>
    </w:p>
    <w:p w:rsidR="00367AB8" w:rsidRPr="00A3464D" w:rsidRDefault="00367AB8" w:rsidP="003F7DBA">
      <w:pPr>
        <w:pStyle w:val="ab"/>
        <w:spacing w:beforeLines="50" w:before="156" w:afterLines="0"/>
      </w:pPr>
      <w:r>
        <w:rPr>
          <w:rFonts w:hint="eastAsia"/>
        </w:rPr>
        <w:t>表3-2</w:t>
      </w:r>
      <w:r w:rsidRPr="00A82915">
        <w:t xml:space="preserve">  </w:t>
      </w:r>
      <w:r>
        <w:rPr>
          <w:rFonts w:hint="eastAsia"/>
        </w:rPr>
        <w:t>各学历层次升学情况统计表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668"/>
        <w:gridCol w:w="1278"/>
        <w:gridCol w:w="1394"/>
        <w:gridCol w:w="1394"/>
        <w:gridCol w:w="1394"/>
        <w:gridCol w:w="1394"/>
      </w:tblGrid>
      <w:tr w:rsidR="00367AB8" w:rsidRPr="00A3464D" w:rsidTr="003F7DBA">
        <w:trPr>
          <w:trHeight w:val="340"/>
          <w:jc w:val="center"/>
        </w:trPr>
        <w:tc>
          <w:tcPr>
            <w:tcW w:w="2946" w:type="dxa"/>
            <w:gridSpan w:val="2"/>
            <w:tcBorders>
              <w:top w:val="single" w:sz="12" w:space="0" w:color="auto"/>
              <w:bottom w:val="single" w:sz="6" w:space="0" w:color="auto"/>
            </w:tcBorders>
            <w:shd w:val="clear" w:color="auto" w:fill="FFFF99"/>
            <w:noWrap/>
            <w:vAlign w:val="center"/>
            <w:hideMark/>
          </w:tcPr>
          <w:p w:rsidR="00367AB8" w:rsidRPr="00A3464D" w:rsidRDefault="00367AB8"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项目</w:t>
            </w:r>
          </w:p>
        </w:tc>
        <w:tc>
          <w:tcPr>
            <w:tcW w:w="1394" w:type="dxa"/>
            <w:tcBorders>
              <w:top w:val="single" w:sz="12" w:space="0" w:color="auto"/>
              <w:bottom w:val="single" w:sz="6" w:space="0" w:color="auto"/>
            </w:tcBorders>
            <w:shd w:val="clear" w:color="auto" w:fill="FFFF99"/>
            <w:noWrap/>
            <w:vAlign w:val="center"/>
            <w:hideMark/>
          </w:tcPr>
          <w:p w:rsidR="00367AB8" w:rsidRPr="00A3464D" w:rsidRDefault="00367AB8"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硕士</w:t>
            </w:r>
          </w:p>
        </w:tc>
        <w:tc>
          <w:tcPr>
            <w:tcW w:w="1394" w:type="dxa"/>
            <w:tcBorders>
              <w:top w:val="single" w:sz="12" w:space="0" w:color="auto"/>
              <w:bottom w:val="single" w:sz="6" w:space="0" w:color="auto"/>
            </w:tcBorders>
            <w:shd w:val="clear" w:color="auto" w:fill="FFFF99"/>
            <w:noWrap/>
            <w:vAlign w:val="center"/>
            <w:hideMark/>
          </w:tcPr>
          <w:p w:rsidR="00367AB8" w:rsidRPr="00A3464D" w:rsidRDefault="00670C07" w:rsidP="00670C07">
            <w:pPr>
              <w:widowControl/>
              <w:jc w:val="center"/>
              <w:rPr>
                <w:rFonts w:ascii="宋体" w:hAnsi="宋体" w:cs="宋体"/>
                <w:color w:val="000000"/>
                <w:kern w:val="0"/>
                <w:sz w:val="22"/>
              </w:rPr>
            </w:pPr>
            <w:r>
              <w:rPr>
                <w:rFonts w:ascii="宋体" w:hAnsi="宋体" w:cs="宋体" w:hint="eastAsia"/>
                <w:color w:val="000000"/>
                <w:kern w:val="0"/>
                <w:sz w:val="22"/>
              </w:rPr>
              <w:t>博士</w:t>
            </w:r>
          </w:p>
        </w:tc>
        <w:tc>
          <w:tcPr>
            <w:tcW w:w="1394" w:type="dxa"/>
            <w:tcBorders>
              <w:top w:val="single" w:sz="12" w:space="0" w:color="auto"/>
              <w:bottom w:val="single" w:sz="6" w:space="0" w:color="auto"/>
            </w:tcBorders>
            <w:shd w:val="clear" w:color="auto" w:fill="FFFF99"/>
            <w:noWrap/>
            <w:vAlign w:val="center"/>
            <w:hideMark/>
          </w:tcPr>
          <w:p w:rsidR="00367AB8" w:rsidRPr="00A3464D" w:rsidRDefault="00670C07"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本科</w:t>
            </w:r>
          </w:p>
        </w:tc>
        <w:tc>
          <w:tcPr>
            <w:tcW w:w="1394" w:type="dxa"/>
            <w:tcBorders>
              <w:top w:val="single" w:sz="12" w:space="0" w:color="auto"/>
              <w:bottom w:val="single" w:sz="6" w:space="0" w:color="auto"/>
            </w:tcBorders>
            <w:shd w:val="clear" w:color="auto" w:fill="FFFF99"/>
            <w:noWrap/>
            <w:vAlign w:val="center"/>
            <w:hideMark/>
          </w:tcPr>
          <w:p w:rsidR="00367AB8" w:rsidRPr="00A3464D" w:rsidRDefault="00367AB8"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合计</w:t>
            </w:r>
          </w:p>
        </w:tc>
      </w:tr>
      <w:tr w:rsidR="00670C07" w:rsidRPr="00A3464D" w:rsidTr="003F7DBA">
        <w:trPr>
          <w:trHeight w:val="340"/>
          <w:jc w:val="center"/>
        </w:trPr>
        <w:tc>
          <w:tcPr>
            <w:tcW w:w="1668" w:type="dxa"/>
            <w:vMerge w:val="restart"/>
            <w:tcBorders>
              <w:top w:val="single" w:sz="6" w:space="0" w:color="auto"/>
            </w:tcBorders>
            <w:shd w:val="clear" w:color="auto" w:fill="auto"/>
            <w:noWrap/>
            <w:vAlign w:val="center"/>
            <w:hideMark/>
          </w:tcPr>
          <w:p w:rsidR="00670C07" w:rsidRPr="00A3464D" w:rsidRDefault="00D90BEB" w:rsidP="00D90BEB">
            <w:pPr>
              <w:widowControl/>
              <w:jc w:val="center"/>
              <w:rPr>
                <w:rFonts w:ascii="宋体" w:hAnsi="宋体" w:cs="宋体"/>
                <w:color w:val="000000"/>
                <w:kern w:val="0"/>
                <w:sz w:val="22"/>
              </w:rPr>
            </w:pPr>
            <w:r w:rsidRPr="00A3464D">
              <w:rPr>
                <w:rFonts w:ascii="宋体" w:hAnsi="宋体" w:cs="宋体" w:hint="eastAsia"/>
                <w:color w:val="000000"/>
                <w:kern w:val="0"/>
                <w:sz w:val="22"/>
              </w:rPr>
              <w:t>攻读</w:t>
            </w:r>
            <w:r w:rsidR="00670C07" w:rsidRPr="00A3464D">
              <w:rPr>
                <w:rFonts w:ascii="宋体" w:hAnsi="宋体" w:cs="宋体" w:hint="eastAsia"/>
                <w:color w:val="000000"/>
                <w:kern w:val="0"/>
                <w:sz w:val="22"/>
              </w:rPr>
              <w:t>本校</w:t>
            </w:r>
          </w:p>
        </w:tc>
        <w:tc>
          <w:tcPr>
            <w:tcW w:w="1278" w:type="dxa"/>
            <w:tcBorders>
              <w:top w:val="single" w:sz="6" w:space="0" w:color="auto"/>
            </w:tcBorders>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人数</w:t>
            </w:r>
          </w:p>
        </w:tc>
        <w:tc>
          <w:tcPr>
            <w:tcW w:w="1394" w:type="dxa"/>
            <w:tcBorders>
              <w:top w:val="single" w:sz="6" w:space="0" w:color="auto"/>
            </w:tcBorders>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394" w:type="dxa"/>
            <w:tcBorders>
              <w:top w:val="single" w:sz="6" w:space="0" w:color="auto"/>
            </w:tcBorders>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394" w:type="dxa"/>
            <w:tcBorders>
              <w:top w:val="single" w:sz="6" w:space="0" w:color="auto"/>
            </w:tcBorders>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303</w:t>
            </w:r>
          </w:p>
        </w:tc>
        <w:tc>
          <w:tcPr>
            <w:tcW w:w="1394" w:type="dxa"/>
            <w:tcBorders>
              <w:top w:val="single" w:sz="6" w:space="0" w:color="auto"/>
            </w:tcBorders>
            <w:shd w:val="clear" w:color="auto" w:fill="auto"/>
            <w:noWrap/>
            <w:vAlign w:val="center"/>
          </w:tcPr>
          <w:p w:rsidR="00670C07" w:rsidRPr="00A3464D" w:rsidRDefault="005273FD" w:rsidP="00236182">
            <w:pPr>
              <w:widowControl/>
              <w:jc w:val="center"/>
              <w:rPr>
                <w:rFonts w:ascii="宋体" w:hAnsi="宋体" w:cs="宋体"/>
                <w:color w:val="000000"/>
                <w:kern w:val="0"/>
                <w:sz w:val="22"/>
              </w:rPr>
            </w:pPr>
            <w:r>
              <w:rPr>
                <w:rFonts w:ascii="宋体" w:hAnsi="宋体" w:cs="宋体" w:hint="eastAsia"/>
                <w:color w:val="000000"/>
                <w:kern w:val="0"/>
                <w:sz w:val="22"/>
              </w:rPr>
              <w:t>314</w:t>
            </w:r>
          </w:p>
        </w:tc>
      </w:tr>
      <w:tr w:rsidR="00670C07" w:rsidRPr="00A3464D" w:rsidTr="003F7DBA">
        <w:trPr>
          <w:trHeight w:val="340"/>
          <w:jc w:val="center"/>
        </w:trPr>
        <w:tc>
          <w:tcPr>
            <w:tcW w:w="1668" w:type="dxa"/>
            <w:vMerge/>
            <w:vAlign w:val="center"/>
            <w:hideMark/>
          </w:tcPr>
          <w:p w:rsidR="00670C07" w:rsidRPr="00A3464D" w:rsidRDefault="00670C07" w:rsidP="00236182">
            <w:pPr>
              <w:widowControl/>
              <w:jc w:val="center"/>
              <w:rPr>
                <w:rFonts w:ascii="宋体" w:hAnsi="宋体" w:cs="宋体"/>
                <w:color w:val="000000"/>
                <w:kern w:val="0"/>
                <w:sz w:val="22"/>
              </w:rPr>
            </w:pPr>
          </w:p>
        </w:tc>
        <w:tc>
          <w:tcPr>
            <w:tcW w:w="1278" w:type="dxa"/>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Pr>
                <w:rFonts w:hint="eastAsia"/>
              </w:rPr>
              <w:t>升学率</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0.50</w:t>
            </w:r>
            <w:r>
              <w:rPr>
                <w:rFonts w:ascii="宋体" w:hAnsi="宋体" w:cs="宋体"/>
                <w:color w:val="000000"/>
                <w:kern w:val="0"/>
                <w:sz w:val="22"/>
              </w:rPr>
              <w:t>%</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6.45</w:t>
            </w:r>
            <w:r>
              <w:rPr>
                <w:rFonts w:ascii="宋体" w:hAnsi="宋体" w:cs="宋体"/>
                <w:color w:val="000000"/>
                <w:kern w:val="0"/>
                <w:sz w:val="22"/>
              </w:rPr>
              <w:t>%</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7.1</w:t>
            </w:r>
            <w:r>
              <w:rPr>
                <w:rFonts w:ascii="宋体" w:hAnsi="宋体" w:cs="宋体"/>
                <w:color w:val="000000"/>
                <w:kern w:val="0"/>
                <w:sz w:val="22"/>
              </w:rPr>
              <w:t>1%</w:t>
            </w:r>
          </w:p>
        </w:tc>
        <w:tc>
          <w:tcPr>
            <w:tcW w:w="1394" w:type="dxa"/>
            <w:shd w:val="clear" w:color="auto" w:fill="auto"/>
            <w:noWrap/>
            <w:vAlign w:val="center"/>
          </w:tcPr>
          <w:p w:rsidR="00670C07" w:rsidRPr="00A3464D" w:rsidRDefault="005273FD" w:rsidP="00236182">
            <w:pPr>
              <w:widowControl/>
              <w:jc w:val="center"/>
              <w:rPr>
                <w:rFonts w:ascii="宋体" w:hAnsi="宋体" w:cs="宋体"/>
                <w:color w:val="000000"/>
                <w:kern w:val="0"/>
                <w:sz w:val="22"/>
              </w:rPr>
            </w:pPr>
            <w:r>
              <w:rPr>
                <w:rFonts w:ascii="宋体" w:hAnsi="宋体" w:cs="宋体" w:hint="eastAsia"/>
                <w:color w:val="000000"/>
                <w:kern w:val="0"/>
                <w:sz w:val="22"/>
              </w:rPr>
              <w:t>5.15</w:t>
            </w:r>
            <w:r>
              <w:rPr>
                <w:rFonts w:ascii="宋体" w:hAnsi="宋体" w:cs="宋体"/>
                <w:color w:val="000000"/>
                <w:kern w:val="0"/>
                <w:sz w:val="22"/>
              </w:rPr>
              <w:t>%</w:t>
            </w:r>
          </w:p>
        </w:tc>
      </w:tr>
      <w:tr w:rsidR="00670C07" w:rsidRPr="00A3464D" w:rsidTr="003F7DBA">
        <w:trPr>
          <w:trHeight w:val="340"/>
          <w:jc w:val="center"/>
        </w:trPr>
        <w:tc>
          <w:tcPr>
            <w:tcW w:w="1668" w:type="dxa"/>
            <w:vMerge w:val="restart"/>
            <w:shd w:val="clear" w:color="auto" w:fill="auto"/>
            <w:noWrap/>
            <w:vAlign w:val="center"/>
            <w:hideMark/>
          </w:tcPr>
          <w:p w:rsidR="00670C07" w:rsidRPr="00A3464D" w:rsidRDefault="00D90BEB" w:rsidP="00D90BEB">
            <w:pPr>
              <w:widowControl/>
              <w:jc w:val="center"/>
              <w:rPr>
                <w:rFonts w:ascii="宋体" w:hAnsi="宋体" w:cs="宋体"/>
                <w:color w:val="000000"/>
                <w:kern w:val="0"/>
                <w:sz w:val="22"/>
              </w:rPr>
            </w:pPr>
            <w:r w:rsidRPr="00A3464D">
              <w:rPr>
                <w:rFonts w:ascii="宋体" w:hAnsi="宋体" w:cs="宋体" w:hint="eastAsia"/>
                <w:color w:val="000000"/>
                <w:kern w:val="0"/>
                <w:sz w:val="22"/>
              </w:rPr>
              <w:t>攻读</w:t>
            </w:r>
            <w:r w:rsidR="00670C07" w:rsidRPr="00A3464D">
              <w:rPr>
                <w:rFonts w:ascii="宋体" w:hAnsi="宋体" w:cs="宋体" w:hint="eastAsia"/>
                <w:color w:val="000000"/>
                <w:kern w:val="0"/>
                <w:sz w:val="22"/>
              </w:rPr>
              <w:t>外校</w:t>
            </w:r>
          </w:p>
        </w:tc>
        <w:tc>
          <w:tcPr>
            <w:tcW w:w="1278" w:type="dxa"/>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人数</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color w:val="000000"/>
                <w:kern w:val="0"/>
                <w:sz w:val="22"/>
              </w:rPr>
              <w:t>21</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224</w:t>
            </w:r>
          </w:p>
        </w:tc>
        <w:tc>
          <w:tcPr>
            <w:tcW w:w="1394" w:type="dxa"/>
            <w:shd w:val="clear" w:color="auto" w:fill="auto"/>
            <w:noWrap/>
            <w:vAlign w:val="center"/>
          </w:tcPr>
          <w:p w:rsidR="00670C07" w:rsidRPr="00A3464D" w:rsidRDefault="005273FD" w:rsidP="00236182">
            <w:pPr>
              <w:widowControl/>
              <w:jc w:val="center"/>
              <w:rPr>
                <w:rFonts w:ascii="宋体" w:hAnsi="宋体" w:cs="宋体"/>
                <w:color w:val="000000"/>
                <w:kern w:val="0"/>
                <w:sz w:val="22"/>
              </w:rPr>
            </w:pPr>
            <w:r>
              <w:rPr>
                <w:rFonts w:ascii="宋体" w:hAnsi="宋体" w:cs="宋体" w:hint="eastAsia"/>
                <w:color w:val="000000"/>
                <w:kern w:val="0"/>
                <w:sz w:val="22"/>
              </w:rPr>
              <w:t>246</w:t>
            </w:r>
          </w:p>
        </w:tc>
      </w:tr>
      <w:tr w:rsidR="00670C07" w:rsidRPr="00A3464D" w:rsidTr="003F7DBA">
        <w:trPr>
          <w:trHeight w:val="340"/>
          <w:jc w:val="center"/>
        </w:trPr>
        <w:tc>
          <w:tcPr>
            <w:tcW w:w="1668" w:type="dxa"/>
            <w:vMerge/>
            <w:vAlign w:val="center"/>
            <w:hideMark/>
          </w:tcPr>
          <w:p w:rsidR="00670C07" w:rsidRPr="00A3464D" w:rsidRDefault="00670C07" w:rsidP="00236182">
            <w:pPr>
              <w:widowControl/>
              <w:jc w:val="center"/>
              <w:rPr>
                <w:rFonts w:ascii="宋体" w:hAnsi="宋体" w:cs="宋体"/>
                <w:color w:val="000000"/>
                <w:kern w:val="0"/>
                <w:sz w:val="22"/>
              </w:rPr>
            </w:pPr>
          </w:p>
        </w:tc>
        <w:tc>
          <w:tcPr>
            <w:tcW w:w="1278" w:type="dxa"/>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Pr>
                <w:rFonts w:hint="eastAsia"/>
              </w:rPr>
              <w:t>升学率</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1.16</w:t>
            </w:r>
            <w:r>
              <w:rPr>
                <w:rFonts w:ascii="宋体" w:hAnsi="宋体" w:cs="宋体"/>
                <w:color w:val="000000"/>
                <w:kern w:val="0"/>
                <w:sz w:val="22"/>
              </w:rPr>
              <w:t>%</w:t>
            </w:r>
          </w:p>
        </w:tc>
        <w:tc>
          <w:tcPr>
            <w:tcW w:w="1394" w:type="dxa"/>
            <w:shd w:val="clear" w:color="auto" w:fill="auto"/>
            <w:noWrap/>
            <w:vAlign w:val="center"/>
          </w:tcPr>
          <w:p w:rsidR="00670C07" w:rsidRDefault="005273FD" w:rsidP="00B627CA">
            <w:pPr>
              <w:widowControl/>
              <w:jc w:val="center"/>
              <w:rPr>
                <w:rFonts w:ascii="宋体" w:hAnsi="宋体" w:cs="宋体"/>
                <w:color w:val="000000"/>
                <w:kern w:val="0"/>
                <w:sz w:val="22"/>
              </w:rPr>
            </w:pPr>
            <w:r>
              <w:rPr>
                <w:rFonts w:ascii="宋体" w:hAnsi="宋体" w:cs="宋体" w:hint="eastAsia"/>
                <w:color w:val="000000"/>
                <w:kern w:val="0"/>
                <w:sz w:val="22"/>
              </w:rPr>
              <w:t>3.23</w:t>
            </w:r>
            <w:r>
              <w:rPr>
                <w:rFonts w:ascii="宋体" w:hAnsi="宋体" w:cs="宋体"/>
                <w:color w:val="000000"/>
                <w:kern w:val="0"/>
                <w:sz w:val="22"/>
              </w:rPr>
              <w:t>%</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5.26</w:t>
            </w:r>
            <w:r>
              <w:rPr>
                <w:rFonts w:ascii="宋体" w:hAnsi="宋体" w:cs="宋体"/>
                <w:color w:val="000000"/>
                <w:kern w:val="0"/>
                <w:sz w:val="22"/>
              </w:rPr>
              <w:t>%</w:t>
            </w:r>
          </w:p>
        </w:tc>
        <w:tc>
          <w:tcPr>
            <w:tcW w:w="1394" w:type="dxa"/>
            <w:shd w:val="clear" w:color="auto" w:fill="auto"/>
            <w:noWrap/>
            <w:vAlign w:val="center"/>
          </w:tcPr>
          <w:p w:rsidR="00670C07" w:rsidRPr="00A3464D" w:rsidRDefault="005273FD" w:rsidP="00236182">
            <w:pPr>
              <w:widowControl/>
              <w:jc w:val="center"/>
              <w:rPr>
                <w:rFonts w:ascii="宋体" w:hAnsi="宋体" w:cs="宋体"/>
                <w:color w:val="000000"/>
                <w:kern w:val="0"/>
                <w:sz w:val="22"/>
              </w:rPr>
            </w:pPr>
            <w:r>
              <w:rPr>
                <w:rFonts w:ascii="宋体" w:hAnsi="宋体" w:cs="宋体" w:hint="eastAsia"/>
                <w:color w:val="000000"/>
                <w:kern w:val="0"/>
                <w:sz w:val="22"/>
              </w:rPr>
              <w:t>4.03</w:t>
            </w:r>
            <w:r>
              <w:rPr>
                <w:rFonts w:ascii="宋体" w:hAnsi="宋体" w:cs="宋体"/>
                <w:color w:val="000000"/>
                <w:kern w:val="0"/>
                <w:sz w:val="22"/>
              </w:rPr>
              <w:t>%</w:t>
            </w:r>
          </w:p>
        </w:tc>
      </w:tr>
      <w:tr w:rsidR="00670C07" w:rsidRPr="00A3464D" w:rsidTr="003F7DBA">
        <w:trPr>
          <w:trHeight w:val="340"/>
          <w:jc w:val="center"/>
        </w:trPr>
        <w:tc>
          <w:tcPr>
            <w:tcW w:w="1668" w:type="dxa"/>
            <w:vMerge w:val="restart"/>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合计</w:t>
            </w:r>
          </w:p>
        </w:tc>
        <w:tc>
          <w:tcPr>
            <w:tcW w:w="1278" w:type="dxa"/>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sidRPr="00A3464D">
              <w:rPr>
                <w:rFonts w:ascii="宋体" w:hAnsi="宋体" w:cs="宋体" w:hint="eastAsia"/>
                <w:color w:val="000000"/>
                <w:kern w:val="0"/>
                <w:sz w:val="22"/>
              </w:rPr>
              <w:t>人数</w:t>
            </w:r>
          </w:p>
        </w:tc>
        <w:tc>
          <w:tcPr>
            <w:tcW w:w="1394" w:type="dxa"/>
            <w:shd w:val="clear" w:color="auto" w:fill="auto"/>
            <w:noWrap/>
            <w:vAlign w:val="center"/>
          </w:tcPr>
          <w:p w:rsidR="00670C07" w:rsidRDefault="00F967F8" w:rsidP="00B627CA">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394" w:type="dxa"/>
            <w:shd w:val="clear" w:color="auto" w:fill="auto"/>
            <w:noWrap/>
            <w:vAlign w:val="center"/>
          </w:tcPr>
          <w:p w:rsidR="00670C07" w:rsidRDefault="00F967F8" w:rsidP="00B627C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394" w:type="dxa"/>
            <w:shd w:val="clear" w:color="auto" w:fill="auto"/>
            <w:noWrap/>
            <w:vAlign w:val="center"/>
          </w:tcPr>
          <w:p w:rsidR="00670C07" w:rsidRPr="00A3464D" w:rsidRDefault="00F967F8" w:rsidP="00F967F8">
            <w:pPr>
              <w:widowControl/>
              <w:jc w:val="center"/>
              <w:rPr>
                <w:rFonts w:ascii="宋体" w:hAns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2</w:t>
            </w:r>
            <w:r>
              <w:rPr>
                <w:rFonts w:ascii="宋体" w:hAnsi="宋体" w:cs="宋体" w:hint="eastAsia"/>
                <w:color w:val="000000"/>
                <w:kern w:val="0"/>
                <w:sz w:val="22"/>
              </w:rPr>
              <w:t>7</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560</w:t>
            </w:r>
          </w:p>
        </w:tc>
      </w:tr>
      <w:tr w:rsidR="00670C07" w:rsidRPr="00A3464D" w:rsidTr="003F7DBA">
        <w:trPr>
          <w:trHeight w:val="340"/>
          <w:jc w:val="center"/>
        </w:trPr>
        <w:tc>
          <w:tcPr>
            <w:tcW w:w="1668" w:type="dxa"/>
            <w:vMerge/>
            <w:vAlign w:val="center"/>
            <w:hideMark/>
          </w:tcPr>
          <w:p w:rsidR="00670C07" w:rsidRPr="00A3464D" w:rsidRDefault="00670C07" w:rsidP="00236182">
            <w:pPr>
              <w:widowControl/>
              <w:jc w:val="center"/>
              <w:rPr>
                <w:rFonts w:ascii="宋体" w:hAnsi="宋体" w:cs="宋体"/>
                <w:color w:val="000000"/>
                <w:kern w:val="0"/>
                <w:sz w:val="22"/>
              </w:rPr>
            </w:pPr>
          </w:p>
        </w:tc>
        <w:tc>
          <w:tcPr>
            <w:tcW w:w="1278" w:type="dxa"/>
            <w:shd w:val="clear" w:color="auto" w:fill="auto"/>
            <w:noWrap/>
            <w:vAlign w:val="center"/>
            <w:hideMark/>
          </w:tcPr>
          <w:p w:rsidR="00670C07" w:rsidRPr="00A3464D" w:rsidRDefault="00670C07" w:rsidP="00236182">
            <w:pPr>
              <w:widowControl/>
              <w:jc w:val="center"/>
              <w:rPr>
                <w:rFonts w:ascii="宋体" w:hAnsi="宋体" w:cs="宋体"/>
                <w:color w:val="000000"/>
                <w:kern w:val="0"/>
                <w:sz w:val="22"/>
              </w:rPr>
            </w:pPr>
            <w:r>
              <w:rPr>
                <w:rFonts w:hint="eastAsia"/>
              </w:rPr>
              <w:t>升学率</w:t>
            </w:r>
          </w:p>
        </w:tc>
        <w:tc>
          <w:tcPr>
            <w:tcW w:w="1394" w:type="dxa"/>
            <w:shd w:val="clear" w:color="auto" w:fill="auto"/>
            <w:noWrap/>
            <w:vAlign w:val="center"/>
          </w:tcPr>
          <w:p w:rsidR="00670C07" w:rsidRDefault="00F967F8" w:rsidP="00B627CA">
            <w:pPr>
              <w:widowControl/>
              <w:jc w:val="center"/>
              <w:rPr>
                <w:rFonts w:ascii="宋体" w:hAnsi="宋体" w:cs="宋体"/>
                <w:color w:val="000000"/>
                <w:kern w:val="0"/>
                <w:sz w:val="22"/>
              </w:rPr>
            </w:pPr>
            <w:r>
              <w:rPr>
                <w:rFonts w:ascii="宋体" w:hAnsi="宋体" w:cs="宋体" w:hint="eastAsia"/>
                <w:color w:val="000000"/>
                <w:kern w:val="0"/>
                <w:sz w:val="22"/>
              </w:rPr>
              <w:t>1.66</w:t>
            </w:r>
            <w:r>
              <w:rPr>
                <w:rFonts w:ascii="宋体" w:hAnsi="宋体" w:cs="宋体"/>
                <w:color w:val="000000"/>
                <w:kern w:val="0"/>
                <w:sz w:val="22"/>
              </w:rPr>
              <w:t>%</w:t>
            </w:r>
          </w:p>
        </w:tc>
        <w:tc>
          <w:tcPr>
            <w:tcW w:w="1394" w:type="dxa"/>
            <w:shd w:val="clear" w:color="auto" w:fill="auto"/>
            <w:noWrap/>
            <w:vAlign w:val="center"/>
          </w:tcPr>
          <w:p w:rsidR="00670C07" w:rsidRDefault="00F967F8" w:rsidP="00B627CA">
            <w:pPr>
              <w:widowControl/>
              <w:jc w:val="center"/>
              <w:rPr>
                <w:rFonts w:ascii="宋体" w:hAnsi="宋体" w:cs="宋体"/>
                <w:color w:val="000000"/>
                <w:kern w:val="0"/>
                <w:sz w:val="22"/>
              </w:rPr>
            </w:pPr>
            <w:r>
              <w:rPr>
                <w:rFonts w:ascii="宋体" w:hAnsi="宋体" w:cs="宋体" w:hint="eastAsia"/>
                <w:color w:val="000000"/>
                <w:kern w:val="0"/>
                <w:sz w:val="22"/>
              </w:rPr>
              <w:t>9.68</w:t>
            </w:r>
            <w:r w:rsidR="005273FD">
              <w:rPr>
                <w:rFonts w:ascii="宋体" w:hAnsi="宋体" w:cs="宋体"/>
                <w:color w:val="000000"/>
                <w:kern w:val="0"/>
                <w:sz w:val="22"/>
              </w:rPr>
              <w:t>%</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12.37</w:t>
            </w:r>
            <w:r>
              <w:rPr>
                <w:rFonts w:ascii="宋体" w:hAnsi="宋体" w:cs="宋体"/>
                <w:color w:val="000000"/>
                <w:kern w:val="0"/>
                <w:sz w:val="22"/>
              </w:rPr>
              <w:t>%</w:t>
            </w:r>
          </w:p>
        </w:tc>
        <w:tc>
          <w:tcPr>
            <w:tcW w:w="1394" w:type="dxa"/>
            <w:shd w:val="clear" w:color="auto" w:fill="auto"/>
            <w:noWrap/>
            <w:vAlign w:val="center"/>
          </w:tcPr>
          <w:p w:rsidR="00670C07" w:rsidRPr="00A3464D" w:rsidRDefault="00F967F8" w:rsidP="00236182">
            <w:pPr>
              <w:widowControl/>
              <w:jc w:val="center"/>
              <w:rPr>
                <w:rFonts w:ascii="宋体" w:hAnsi="宋体" w:cs="宋体"/>
                <w:color w:val="000000"/>
                <w:kern w:val="0"/>
                <w:sz w:val="22"/>
              </w:rPr>
            </w:pPr>
            <w:r>
              <w:rPr>
                <w:rFonts w:ascii="宋体" w:hAnsi="宋体" w:cs="宋体" w:hint="eastAsia"/>
                <w:color w:val="000000"/>
                <w:kern w:val="0"/>
                <w:sz w:val="22"/>
              </w:rPr>
              <w:t>9.18</w:t>
            </w:r>
            <w:r>
              <w:rPr>
                <w:rFonts w:ascii="宋体" w:hAnsi="宋体" w:cs="宋体"/>
                <w:color w:val="000000"/>
                <w:kern w:val="0"/>
                <w:sz w:val="22"/>
              </w:rPr>
              <w:t>%</w:t>
            </w:r>
          </w:p>
        </w:tc>
      </w:tr>
    </w:tbl>
    <w:p w:rsidR="00367AB8" w:rsidRDefault="00367AB8" w:rsidP="003F7DBA">
      <w:pPr>
        <w:pStyle w:val="a0"/>
        <w:spacing w:beforeLines="50" w:before="156"/>
        <w:ind w:firstLine="480"/>
      </w:pPr>
      <w:r w:rsidRPr="00AA1F54">
        <w:t>2</w:t>
      </w:r>
      <w:r w:rsidRPr="00AA1F54">
        <w:rPr>
          <w:rFonts w:hint="eastAsia"/>
        </w:rPr>
        <w:t>、出国</w:t>
      </w:r>
      <w:r>
        <w:rPr>
          <w:rFonts w:hint="eastAsia"/>
        </w:rPr>
        <w:t>（境）</w:t>
      </w:r>
      <w:r w:rsidRPr="00AA1F54">
        <w:rPr>
          <w:rFonts w:hint="eastAsia"/>
        </w:rPr>
        <w:t>留学</w:t>
      </w:r>
    </w:p>
    <w:p w:rsidR="00367AB8" w:rsidRPr="00AA1F54" w:rsidRDefault="00367AB8" w:rsidP="00367AB8">
      <w:pPr>
        <w:pStyle w:val="a0"/>
        <w:ind w:firstLine="480"/>
      </w:pPr>
      <w:r w:rsidRPr="00AB6F87">
        <w:t>201</w:t>
      </w:r>
      <w:r w:rsidR="00F967F8">
        <w:rPr>
          <w:rFonts w:hint="eastAsia"/>
        </w:rPr>
        <w:t>5</w:t>
      </w:r>
      <w:r w:rsidRPr="00AB6F87">
        <w:rPr>
          <w:rFonts w:hint="eastAsia"/>
        </w:rPr>
        <w:t>届</w:t>
      </w:r>
      <w:r>
        <w:rPr>
          <w:rFonts w:hint="eastAsia"/>
        </w:rPr>
        <w:t>毕业生出国（境）留学</w:t>
      </w:r>
      <w:r w:rsidR="00F967F8">
        <w:t>356</w:t>
      </w:r>
      <w:r w:rsidRPr="00AB6F87">
        <w:rPr>
          <w:rFonts w:hint="eastAsia"/>
        </w:rPr>
        <w:t>人，总体</w:t>
      </w:r>
      <w:r>
        <w:rPr>
          <w:rFonts w:hint="eastAsia"/>
        </w:rPr>
        <w:t>出国（境）比例</w:t>
      </w:r>
      <w:r w:rsidRPr="00AB6F87">
        <w:rPr>
          <w:rFonts w:hint="eastAsia"/>
        </w:rPr>
        <w:t>为</w:t>
      </w:r>
      <w:r w:rsidR="00F967F8">
        <w:t>5.84</w:t>
      </w:r>
      <w:r w:rsidRPr="00AB6F87">
        <w:t>%</w:t>
      </w:r>
      <w:r w:rsidRPr="00AB6F87">
        <w:rPr>
          <w:rFonts w:hint="eastAsia"/>
        </w:rPr>
        <w:t>。</w:t>
      </w:r>
      <w:r>
        <w:rPr>
          <w:rFonts w:hint="eastAsia"/>
        </w:rPr>
        <w:t>其中，研究生出国（境）人数为</w:t>
      </w:r>
      <w:r w:rsidR="00F967F8">
        <w:rPr>
          <w:rFonts w:hint="eastAsia"/>
        </w:rPr>
        <w:t>26</w:t>
      </w:r>
      <w:r>
        <w:rPr>
          <w:rFonts w:hint="eastAsia"/>
        </w:rPr>
        <w:t>人，占研究生总人数的</w:t>
      </w:r>
      <w:r w:rsidR="00F967F8">
        <w:rPr>
          <w:rFonts w:hint="eastAsia"/>
        </w:rPr>
        <w:t>1.42</w:t>
      </w:r>
      <w:r>
        <w:rPr>
          <w:rFonts w:hint="eastAsia"/>
        </w:rPr>
        <w:t>%，本科生出国（境）人数为</w:t>
      </w:r>
      <w:r w:rsidR="00F967F8">
        <w:rPr>
          <w:rFonts w:hint="eastAsia"/>
        </w:rPr>
        <w:t>330</w:t>
      </w:r>
      <w:r>
        <w:rPr>
          <w:rFonts w:hint="eastAsia"/>
        </w:rPr>
        <w:t>人，占本科生总人数的</w:t>
      </w:r>
      <w:r w:rsidR="00F967F8">
        <w:rPr>
          <w:rFonts w:hint="eastAsia"/>
        </w:rPr>
        <w:t>7.74</w:t>
      </w:r>
      <w:r>
        <w:rPr>
          <w:rFonts w:hint="eastAsia"/>
        </w:rPr>
        <w:t>%。</w:t>
      </w:r>
    </w:p>
    <w:p w:rsidR="00367AB8" w:rsidRDefault="00367AB8" w:rsidP="00367AB8">
      <w:pPr>
        <w:pStyle w:val="1"/>
        <w:spacing w:before="156" w:after="156"/>
      </w:pPr>
      <w:bookmarkStart w:id="19" w:name="_Toc437258772"/>
      <w:r>
        <w:t xml:space="preserve">3.4 </w:t>
      </w:r>
      <w:r>
        <w:rPr>
          <w:rFonts w:hint="eastAsia"/>
        </w:rPr>
        <w:t>来校招聘企业情况</w:t>
      </w:r>
      <w:bookmarkEnd w:id="19"/>
    </w:p>
    <w:p w:rsidR="00367AB8" w:rsidRDefault="00367AB8" w:rsidP="00367AB8">
      <w:pPr>
        <w:pStyle w:val="2"/>
        <w:spacing w:before="156" w:after="156"/>
      </w:pPr>
      <w:bookmarkStart w:id="20" w:name="_Toc437258773"/>
      <w:r>
        <w:rPr>
          <w:rFonts w:hint="eastAsia"/>
        </w:rPr>
        <w:t>3.4.1 就业信息服务网招聘信息发布情况</w:t>
      </w:r>
      <w:bookmarkEnd w:id="20"/>
    </w:p>
    <w:p w:rsidR="00367AB8" w:rsidRPr="002C294C" w:rsidRDefault="00367AB8" w:rsidP="00367AB8">
      <w:pPr>
        <w:pStyle w:val="a0"/>
        <w:ind w:firstLine="480"/>
      </w:pPr>
      <w:r w:rsidRPr="006D5618">
        <w:t>20</w:t>
      </w:r>
      <w:r>
        <w:t>1</w:t>
      </w:r>
      <w:r w:rsidR="00F967F8">
        <w:t>5</w:t>
      </w:r>
      <w:r w:rsidRPr="006D5618">
        <w:rPr>
          <w:rFonts w:hint="eastAsia"/>
        </w:rPr>
        <w:t>年度</w:t>
      </w:r>
      <w:r w:rsidR="00197CE7">
        <w:rPr>
          <w:rStyle w:val="ad"/>
        </w:rPr>
        <w:footnoteReference w:id="2"/>
      </w:r>
      <w:r>
        <w:rPr>
          <w:rFonts w:hint="eastAsia"/>
        </w:rPr>
        <w:t>，</w:t>
      </w:r>
      <w:r w:rsidRPr="006D5618">
        <w:rPr>
          <w:rFonts w:hint="eastAsia"/>
        </w:rPr>
        <w:t>注册企业发布职位</w:t>
      </w:r>
      <w:r w:rsidR="00C76973">
        <w:t>3406</w:t>
      </w:r>
      <w:r w:rsidRPr="006D5618">
        <w:rPr>
          <w:rFonts w:hint="eastAsia"/>
        </w:rPr>
        <w:t>条，需求毕业生</w:t>
      </w:r>
      <w:r w:rsidR="00C76973">
        <w:t>26185</w:t>
      </w:r>
      <w:r w:rsidRPr="006D5618">
        <w:rPr>
          <w:rFonts w:hint="eastAsia"/>
        </w:rPr>
        <w:t>人</w:t>
      </w:r>
      <w:r w:rsidRPr="00F64DB0">
        <w:rPr>
          <w:rFonts w:hint="eastAsia"/>
        </w:rPr>
        <w:t>。</w:t>
      </w:r>
      <w:r w:rsidRPr="006D5618">
        <w:rPr>
          <w:rFonts w:hint="eastAsia"/>
        </w:rPr>
        <w:t>具体企业注册和职位发布情况</w:t>
      </w:r>
      <w:r>
        <w:rPr>
          <w:rFonts w:hint="eastAsia"/>
        </w:rPr>
        <w:t>如</w:t>
      </w:r>
      <w:r w:rsidRPr="006D5618">
        <w:rPr>
          <w:rFonts w:hint="eastAsia"/>
        </w:rPr>
        <w:t>表</w:t>
      </w:r>
      <w:r>
        <w:t>3</w:t>
      </w:r>
      <w:r>
        <w:rPr>
          <w:rFonts w:hint="eastAsia"/>
        </w:rPr>
        <w:t>-3</w:t>
      </w:r>
      <w:r w:rsidRPr="006D5618">
        <w:rPr>
          <w:rFonts w:hint="eastAsia"/>
        </w:rPr>
        <w:t>、表</w:t>
      </w:r>
      <w:r>
        <w:t>3</w:t>
      </w:r>
      <w:r>
        <w:rPr>
          <w:rFonts w:hint="eastAsia"/>
        </w:rPr>
        <w:t>-4所示</w:t>
      </w:r>
      <w:r w:rsidRPr="006D5618">
        <w:rPr>
          <w:rFonts w:hint="eastAsia"/>
        </w:rPr>
        <w:t>。</w:t>
      </w:r>
    </w:p>
    <w:p w:rsidR="00367AB8" w:rsidRDefault="00367AB8" w:rsidP="003F7DBA">
      <w:pPr>
        <w:pStyle w:val="ab"/>
        <w:spacing w:beforeLines="50" w:before="156" w:afterLines="0"/>
      </w:pPr>
      <w:r w:rsidRPr="00200037">
        <w:rPr>
          <w:rFonts w:hint="eastAsia"/>
        </w:rPr>
        <w:t>表</w:t>
      </w:r>
      <w:r>
        <w:t>3</w:t>
      </w:r>
      <w:r>
        <w:rPr>
          <w:rFonts w:hint="eastAsia"/>
        </w:rPr>
        <w:t>-</w:t>
      </w:r>
      <w:r w:rsidR="00790D1E">
        <w:rPr>
          <w:rFonts w:hint="eastAsia"/>
        </w:rPr>
        <w:t>3</w:t>
      </w:r>
      <w:r w:rsidRPr="00200037">
        <w:rPr>
          <w:rFonts w:hint="eastAsia"/>
        </w:rPr>
        <w:t>注册企业发布职位的学历要求组成</w:t>
      </w:r>
    </w:p>
    <w:tbl>
      <w:tblPr>
        <w:tblW w:w="5705"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75"/>
        <w:gridCol w:w="1928"/>
        <w:gridCol w:w="1902"/>
      </w:tblGrid>
      <w:tr w:rsidR="00367AB8" w:rsidRPr="003D2C0D" w:rsidTr="003F7DBA">
        <w:trPr>
          <w:trHeight w:val="340"/>
          <w:jc w:val="center"/>
        </w:trPr>
        <w:tc>
          <w:tcPr>
            <w:tcW w:w="1875"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sidRPr="00200037">
              <w:rPr>
                <w:rFonts w:ascii="新宋体" w:eastAsia="新宋体" w:hAnsi="新宋体" w:cs="宋体" w:hint="eastAsia"/>
                <w:b/>
                <w:kern w:val="0"/>
                <w:szCs w:val="21"/>
              </w:rPr>
              <w:t>需求学历</w:t>
            </w:r>
          </w:p>
        </w:tc>
        <w:tc>
          <w:tcPr>
            <w:tcW w:w="1928"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Pr>
                <w:rFonts w:ascii="新宋体" w:eastAsia="新宋体" w:hAnsi="新宋体" w:cs="宋体" w:hint="eastAsia"/>
                <w:b/>
                <w:kern w:val="0"/>
                <w:szCs w:val="21"/>
              </w:rPr>
              <w:t>需求职位</w:t>
            </w:r>
            <w:r w:rsidRPr="00200037">
              <w:rPr>
                <w:rFonts w:ascii="新宋体" w:eastAsia="新宋体" w:hAnsi="新宋体" w:cs="宋体" w:hint="eastAsia"/>
                <w:b/>
                <w:kern w:val="0"/>
                <w:szCs w:val="21"/>
              </w:rPr>
              <w:t>数</w:t>
            </w:r>
          </w:p>
        </w:tc>
        <w:tc>
          <w:tcPr>
            <w:tcW w:w="1902"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sidRPr="00200037">
              <w:rPr>
                <w:rFonts w:ascii="新宋体" w:eastAsia="新宋体" w:hAnsi="新宋体" w:cs="宋体" w:hint="eastAsia"/>
                <w:b/>
                <w:kern w:val="0"/>
                <w:szCs w:val="21"/>
              </w:rPr>
              <w:t>需求人数</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本科</w:t>
            </w:r>
          </w:p>
        </w:tc>
        <w:tc>
          <w:tcPr>
            <w:tcW w:w="1928"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1666</w:t>
            </w:r>
          </w:p>
        </w:tc>
        <w:tc>
          <w:tcPr>
            <w:tcW w:w="1902"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9914</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专科</w:t>
            </w:r>
          </w:p>
        </w:tc>
        <w:tc>
          <w:tcPr>
            <w:tcW w:w="1928"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611</w:t>
            </w:r>
          </w:p>
        </w:tc>
        <w:tc>
          <w:tcPr>
            <w:tcW w:w="1902"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4766</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硕士</w:t>
            </w:r>
          </w:p>
        </w:tc>
        <w:tc>
          <w:tcPr>
            <w:tcW w:w="1928"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180</w:t>
            </w:r>
          </w:p>
        </w:tc>
        <w:tc>
          <w:tcPr>
            <w:tcW w:w="1902"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1933</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博士</w:t>
            </w:r>
          </w:p>
        </w:tc>
        <w:tc>
          <w:tcPr>
            <w:tcW w:w="1928"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3</w:t>
            </w:r>
          </w:p>
        </w:tc>
        <w:tc>
          <w:tcPr>
            <w:tcW w:w="1902"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8</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不限</w:t>
            </w:r>
          </w:p>
        </w:tc>
        <w:tc>
          <w:tcPr>
            <w:tcW w:w="1928"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946</w:t>
            </w:r>
          </w:p>
        </w:tc>
        <w:tc>
          <w:tcPr>
            <w:tcW w:w="1902"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9564</w:t>
            </w:r>
          </w:p>
        </w:tc>
      </w:tr>
    </w:tbl>
    <w:p w:rsidR="00984846" w:rsidRDefault="00984846" w:rsidP="003F7DBA">
      <w:pPr>
        <w:pStyle w:val="ab"/>
        <w:spacing w:beforeLines="50" w:before="156" w:afterLines="0"/>
      </w:pPr>
    </w:p>
    <w:p w:rsidR="00984846" w:rsidRDefault="00984846" w:rsidP="003F7DBA">
      <w:pPr>
        <w:pStyle w:val="ab"/>
        <w:spacing w:beforeLines="50" w:before="156" w:afterLines="0"/>
      </w:pPr>
    </w:p>
    <w:p w:rsidR="00367AB8" w:rsidRPr="00200037" w:rsidRDefault="00367AB8" w:rsidP="003F7DBA">
      <w:pPr>
        <w:pStyle w:val="ab"/>
        <w:spacing w:beforeLines="50" w:before="156" w:afterLines="0"/>
      </w:pPr>
      <w:r w:rsidRPr="00200037">
        <w:rPr>
          <w:rFonts w:hint="eastAsia"/>
        </w:rPr>
        <w:lastRenderedPageBreak/>
        <w:t>表</w:t>
      </w:r>
      <w:r>
        <w:t>3</w:t>
      </w:r>
      <w:r>
        <w:rPr>
          <w:rFonts w:hint="eastAsia"/>
        </w:rPr>
        <w:t>-</w:t>
      </w:r>
      <w:r w:rsidR="00AA4ED6">
        <w:rPr>
          <w:rFonts w:hint="eastAsia"/>
        </w:rPr>
        <w:t>4</w:t>
      </w:r>
      <w:r w:rsidRPr="00200037">
        <w:t xml:space="preserve">  </w:t>
      </w:r>
      <w:r w:rsidRPr="00200037">
        <w:rPr>
          <w:rFonts w:hint="eastAsia"/>
        </w:rPr>
        <w:t>注册企业发布职位的职位类别组成</w:t>
      </w:r>
    </w:p>
    <w:tbl>
      <w:tblPr>
        <w:tblW w:w="5687"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75"/>
        <w:gridCol w:w="1919"/>
        <w:gridCol w:w="1893"/>
      </w:tblGrid>
      <w:tr w:rsidR="00367AB8" w:rsidRPr="003D2C0D" w:rsidTr="003F7DBA">
        <w:trPr>
          <w:trHeight w:val="340"/>
          <w:jc w:val="center"/>
        </w:trPr>
        <w:tc>
          <w:tcPr>
            <w:tcW w:w="1875"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sidRPr="00200037">
              <w:rPr>
                <w:rFonts w:ascii="新宋体" w:eastAsia="新宋体" w:hAnsi="新宋体" w:cs="宋体" w:hint="eastAsia"/>
                <w:b/>
                <w:kern w:val="0"/>
                <w:szCs w:val="21"/>
              </w:rPr>
              <w:t>职位类别</w:t>
            </w:r>
          </w:p>
        </w:tc>
        <w:tc>
          <w:tcPr>
            <w:tcW w:w="1919"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Pr>
                <w:rFonts w:ascii="新宋体" w:eastAsia="新宋体" w:hAnsi="新宋体" w:cs="宋体" w:hint="eastAsia"/>
                <w:b/>
                <w:kern w:val="0"/>
                <w:szCs w:val="21"/>
              </w:rPr>
              <w:t>需求职位</w:t>
            </w:r>
            <w:r w:rsidRPr="00200037">
              <w:rPr>
                <w:rFonts w:ascii="新宋体" w:eastAsia="新宋体" w:hAnsi="新宋体" w:cs="宋体" w:hint="eastAsia"/>
                <w:b/>
                <w:kern w:val="0"/>
                <w:szCs w:val="21"/>
              </w:rPr>
              <w:t>数</w:t>
            </w:r>
          </w:p>
        </w:tc>
        <w:tc>
          <w:tcPr>
            <w:tcW w:w="1893" w:type="dxa"/>
            <w:shd w:val="clear" w:color="auto" w:fill="FFFF99"/>
            <w:vAlign w:val="center"/>
          </w:tcPr>
          <w:p w:rsidR="00367AB8" w:rsidRPr="00200037" w:rsidRDefault="00367AB8" w:rsidP="00236182">
            <w:pPr>
              <w:widowControl/>
              <w:jc w:val="center"/>
              <w:rPr>
                <w:rFonts w:ascii="新宋体" w:eastAsia="新宋体" w:hAnsi="新宋体" w:cs="宋体"/>
                <w:b/>
                <w:kern w:val="0"/>
                <w:szCs w:val="21"/>
              </w:rPr>
            </w:pPr>
            <w:r w:rsidRPr="00200037">
              <w:rPr>
                <w:rFonts w:ascii="新宋体" w:eastAsia="新宋体" w:hAnsi="新宋体" w:cs="宋体" w:hint="eastAsia"/>
                <w:b/>
                <w:kern w:val="0"/>
                <w:szCs w:val="21"/>
              </w:rPr>
              <w:t>需求人数</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兼职</w:t>
            </w:r>
          </w:p>
        </w:tc>
        <w:tc>
          <w:tcPr>
            <w:tcW w:w="1919"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76</w:t>
            </w:r>
          </w:p>
        </w:tc>
        <w:tc>
          <w:tcPr>
            <w:tcW w:w="1893"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761</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见习</w:t>
            </w:r>
          </w:p>
        </w:tc>
        <w:tc>
          <w:tcPr>
            <w:tcW w:w="1919"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16</w:t>
            </w:r>
          </w:p>
        </w:tc>
        <w:tc>
          <w:tcPr>
            <w:tcW w:w="1893"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128</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全职</w:t>
            </w:r>
          </w:p>
        </w:tc>
        <w:tc>
          <w:tcPr>
            <w:tcW w:w="1919"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2431</w:t>
            </w:r>
          </w:p>
        </w:tc>
        <w:tc>
          <w:tcPr>
            <w:tcW w:w="1893"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20625</w:t>
            </w:r>
          </w:p>
        </w:tc>
      </w:tr>
      <w:tr w:rsidR="00C76973" w:rsidRPr="003D2C0D" w:rsidTr="003F7DBA">
        <w:trPr>
          <w:trHeight w:val="340"/>
          <w:jc w:val="center"/>
        </w:trPr>
        <w:tc>
          <w:tcPr>
            <w:tcW w:w="1875" w:type="dxa"/>
            <w:vAlign w:val="center"/>
          </w:tcPr>
          <w:p w:rsidR="00C76973" w:rsidRPr="00A15A4E" w:rsidRDefault="00C76973" w:rsidP="00C76973">
            <w:pPr>
              <w:widowControl/>
              <w:jc w:val="center"/>
              <w:rPr>
                <w:rFonts w:ascii="新宋体" w:eastAsia="新宋体" w:hAnsi="新宋体" w:cs="宋体"/>
                <w:kern w:val="0"/>
                <w:szCs w:val="21"/>
              </w:rPr>
            </w:pPr>
            <w:r w:rsidRPr="00A15A4E">
              <w:rPr>
                <w:rFonts w:ascii="新宋体" w:eastAsia="新宋体" w:hAnsi="新宋体" w:cs="宋体" w:hint="eastAsia"/>
                <w:kern w:val="0"/>
                <w:szCs w:val="21"/>
              </w:rPr>
              <w:t>实习</w:t>
            </w:r>
          </w:p>
        </w:tc>
        <w:tc>
          <w:tcPr>
            <w:tcW w:w="1919"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883</w:t>
            </w:r>
          </w:p>
        </w:tc>
        <w:tc>
          <w:tcPr>
            <w:tcW w:w="1893" w:type="dxa"/>
            <w:vAlign w:val="center"/>
          </w:tcPr>
          <w:p w:rsidR="00C76973" w:rsidRPr="00E60CD1" w:rsidRDefault="00C76973" w:rsidP="00C76973">
            <w:pPr>
              <w:widowControl/>
              <w:jc w:val="center"/>
              <w:rPr>
                <w:rFonts w:ascii="新宋体" w:eastAsia="新宋体" w:hAnsi="新宋体" w:cs="宋体"/>
                <w:kern w:val="0"/>
                <w:szCs w:val="21"/>
              </w:rPr>
            </w:pPr>
            <w:r>
              <w:rPr>
                <w:rFonts w:ascii="新宋体" w:eastAsia="新宋体" w:hAnsi="新宋体" w:cs="宋体" w:hint="eastAsia"/>
                <w:kern w:val="0"/>
                <w:szCs w:val="21"/>
              </w:rPr>
              <w:t>4671</w:t>
            </w:r>
          </w:p>
        </w:tc>
      </w:tr>
    </w:tbl>
    <w:p w:rsidR="00367AB8" w:rsidRPr="00AD442E" w:rsidRDefault="00367AB8" w:rsidP="00367AB8">
      <w:pPr>
        <w:pStyle w:val="a0"/>
        <w:spacing w:beforeLines="50" w:before="156"/>
        <w:ind w:firstLine="480"/>
      </w:pPr>
      <w:r>
        <w:t>201</w:t>
      </w:r>
      <w:r w:rsidR="00C76973">
        <w:t>5</w:t>
      </w:r>
      <w:r>
        <w:rPr>
          <w:rFonts w:hint="eastAsia"/>
        </w:rPr>
        <w:t>年</w:t>
      </w:r>
      <w:r w:rsidR="00351875">
        <w:rPr>
          <w:rFonts w:hint="eastAsia"/>
        </w:rPr>
        <w:t>度</w:t>
      </w:r>
      <w:r w:rsidR="00351875">
        <w:t>，</w:t>
      </w:r>
      <w:r>
        <w:rPr>
          <w:rFonts w:hint="eastAsia"/>
        </w:rPr>
        <w:t>由学校学生就业指导中心直接</w:t>
      </w:r>
      <w:r w:rsidRPr="00AD442E">
        <w:rPr>
          <w:rFonts w:hint="eastAsia"/>
        </w:rPr>
        <w:t>发布</w:t>
      </w:r>
      <w:r w:rsidR="00351875">
        <w:rPr>
          <w:rFonts w:hint="eastAsia"/>
        </w:rPr>
        <w:t>招聘信息</w:t>
      </w:r>
      <w:r w:rsidR="00C76973">
        <w:rPr>
          <w:rFonts w:hint="eastAsia"/>
        </w:rPr>
        <w:t>609</w:t>
      </w:r>
      <w:r>
        <w:rPr>
          <w:rFonts w:hint="eastAsia"/>
        </w:rPr>
        <w:t>条，需求岗位</w:t>
      </w:r>
      <w:r w:rsidR="00C76973">
        <w:t>2457</w:t>
      </w:r>
      <w:r>
        <w:rPr>
          <w:rFonts w:hint="eastAsia"/>
        </w:rPr>
        <w:t>个，需求人数</w:t>
      </w:r>
      <w:r w:rsidR="00351875">
        <w:rPr>
          <w:rFonts w:hint="eastAsia"/>
        </w:rPr>
        <w:t>1</w:t>
      </w:r>
      <w:r w:rsidR="00C76973">
        <w:t>193</w:t>
      </w:r>
      <w:r w:rsidR="00EE46E9">
        <w:rPr>
          <w:rFonts w:hint="eastAsia"/>
        </w:rPr>
        <w:t>1</w:t>
      </w:r>
      <w:r>
        <w:rPr>
          <w:rFonts w:hint="eastAsia"/>
        </w:rPr>
        <w:t>人。</w:t>
      </w:r>
    </w:p>
    <w:p w:rsidR="00367AB8" w:rsidRDefault="00367AB8" w:rsidP="00367AB8">
      <w:pPr>
        <w:pStyle w:val="2"/>
        <w:spacing w:before="156" w:after="156"/>
      </w:pPr>
      <w:bookmarkStart w:id="21" w:name="_Toc384043017"/>
      <w:bookmarkStart w:id="22" w:name="_Toc437258774"/>
      <w:r>
        <w:rPr>
          <w:rFonts w:hint="eastAsia"/>
        </w:rPr>
        <w:t xml:space="preserve">3.4.2 </w:t>
      </w:r>
      <w:r w:rsidRPr="00B40C0A">
        <w:rPr>
          <w:rFonts w:hint="eastAsia"/>
        </w:rPr>
        <w:t>举办招聘会、宣讲会情况</w:t>
      </w:r>
      <w:bookmarkEnd w:id="21"/>
      <w:bookmarkEnd w:id="22"/>
    </w:p>
    <w:p w:rsidR="00367AB8" w:rsidRDefault="00367AB8" w:rsidP="00367AB8">
      <w:pPr>
        <w:pStyle w:val="a0"/>
        <w:ind w:firstLine="480"/>
        <w:rPr>
          <w:rFonts w:ascii="宋体" w:hAnsi="宋体"/>
        </w:rPr>
      </w:pPr>
      <w:r w:rsidRPr="00B40C0A">
        <w:t>201</w:t>
      </w:r>
      <w:r w:rsidR="00C76973">
        <w:t>5</w:t>
      </w:r>
      <w:r w:rsidRPr="00B40C0A">
        <w:rPr>
          <w:rFonts w:hint="eastAsia"/>
        </w:rPr>
        <w:t>年度</w:t>
      </w:r>
      <w:r>
        <w:rPr>
          <w:rFonts w:hint="eastAsia"/>
        </w:rPr>
        <w:t>举办大型招聘会3场，</w:t>
      </w:r>
      <w:r>
        <w:rPr>
          <w:rFonts w:ascii="宋体" w:hAnsi="宋体" w:hint="eastAsia"/>
        </w:rPr>
        <w:t>“</w:t>
      </w:r>
      <w:r>
        <w:rPr>
          <w:rFonts w:ascii="宋体" w:hAnsi="宋体"/>
        </w:rPr>
        <w:t>Friday</w:t>
      </w:r>
      <w:r>
        <w:rPr>
          <w:rFonts w:ascii="宋体" w:hAnsi="宋体" w:hint="eastAsia"/>
        </w:rPr>
        <w:t>招聘会”</w:t>
      </w:r>
      <w:r w:rsidR="00C76973">
        <w:rPr>
          <w:rFonts w:ascii="宋体" w:hAnsi="宋体"/>
        </w:rPr>
        <w:t>5</w:t>
      </w:r>
      <w:r>
        <w:rPr>
          <w:rFonts w:ascii="宋体" w:hAnsi="宋体" w:hint="eastAsia"/>
        </w:rPr>
        <w:t>场，校园宣讲会</w:t>
      </w:r>
      <w:r w:rsidR="00674719">
        <w:rPr>
          <w:rFonts w:ascii="宋体" w:hAnsi="宋体"/>
        </w:rPr>
        <w:t>85</w:t>
      </w:r>
      <w:r>
        <w:rPr>
          <w:rFonts w:ascii="宋体" w:hAnsi="宋体" w:hint="eastAsia"/>
        </w:rPr>
        <w:t>场，总计参会企业</w:t>
      </w:r>
      <w:r w:rsidR="00C76973">
        <w:rPr>
          <w:rFonts w:ascii="宋体" w:hAnsi="宋体"/>
        </w:rPr>
        <w:t>9</w:t>
      </w:r>
      <w:r w:rsidR="00674719">
        <w:rPr>
          <w:rFonts w:ascii="宋体" w:hAnsi="宋体"/>
        </w:rPr>
        <w:t>11</w:t>
      </w:r>
      <w:r>
        <w:rPr>
          <w:rFonts w:ascii="宋体" w:hAnsi="宋体" w:hint="eastAsia"/>
        </w:rPr>
        <w:t>家，需求岗位</w:t>
      </w:r>
      <w:r w:rsidR="0035197D">
        <w:rPr>
          <w:rFonts w:ascii="宋体" w:hAnsi="宋体"/>
        </w:rPr>
        <w:t>4</w:t>
      </w:r>
      <w:r w:rsidR="00674719">
        <w:rPr>
          <w:rFonts w:ascii="宋体" w:hAnsi="宋体"/>
        </w:rPr>
        <w:t>759</w:t>
      </w:r>
      <w:r>
        <w:rPr>
          <w:rFonts w:ascii="宋体" w:hAnsi="宋体" w:hint="eastAsia"/>
        </w:rPr>
        <w:t>个，需求人数</w:t>
      </w:r>
      <w:r w:rsidR="0035197D">
        <w:rPr>
          <w:rFonts w:ascii="宋体" w:hAnsi="宋体" w:hint="eastAsia"/>
        </w:rPr>
        <w:t>2</w:t>
      </w:r>
      <w:r w:rsidR="00674719">
        <w:rPr>
          <w:rFonts w:ascii="宋体" w:hAnsi="宋体"/>
        </w:rPr>
        <w:t>5651</w:t>
      </w:r>
      <w:r>
        <w:rPr>
          <w:rFonts w:ascii="宋体" w:hAnsi="宋体" w:hint="eastAsia"/>
        </w:rPr>
        <w:t>人。具体如表</w:t>
      </w:r>
      <w:r>
        <w:rPr>
          <w:rFonts w:ascii="宋体" w:hAnsi="宋体" w:hint="eastAsia"/>
        </w:rPr>
        <w:t>3-</w:t>
      </w:r>
      <w:r w:rsidR="00AA4ED6">
        <w:rPr>
          <w:rFonts w:ascii="宋体" w:hAnsi="宋体" w:hint="eastAsia"/>
        </w:rPr>
        <w:t>5</w:t>
      </w:r>
      <w:r>
        <w:rPr>
          <w:rFonts w:ascii="宋体" w:hAnsi="宋体" w:hint="eastAsia"/>
        </w:rPr>
        <w:t>所示。</w:t>
      </w:r>
    </w:p>
    <w:p w:rsidR="00367AB8" w:rsidRPr="00CC13EA" w:rsidRDefault="00367AB8" w:rsidP="00367AB8">
      <w:pPr>
        <w:pStyle w:val="aa"/>
        <w:spacing w:before="156" w:afterLines="0"/>
        <w:rPr>
          <w:rFonts w:ascii="宋体" w:hAnsi="宋体"/>
        </w:rPr>
      </w:pPr>
      <w:r w:rsidRPr="00200037">
        <w:rPr>
          <w:rFonts w:hint="eastAsia"/>
        </w:rPr>
        <w:t>表</w:t>
      </w:r>
      <w:r>
        <w:t>3</w:t>
      </w:r>
      <w:r>
        <w:rPr>
          <w:rFonts w:hint="eastAsia"/>
        </w:rPr>
        <w:t>-</w:t>
      </w:r>
      <w:r w:rsidR="00AA4ED6">
        <w:rPr>
          <w:rFonts w:hint="eastAsia"/>
        </w:rPr>
        <w:t>5</w:t>
      </w:r>
      <w:r w:rsidRPr="00200037">
        <w:t xml:space="preserve">  </w:t>
      </w:r>
      <w:r>
        <w:rPr>
          <w:rFonts w:hint="eastAsia"/>
        </w:rPr>
        <w:t>举办各类招聘会统计表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4077"/>
        <w:gridCol w:w="1925"/>
        <w:gridCol w:w="1338"/>
        <w:gridCol w:w="1182"/>
      </w:tblGrid>
      <w:tr w:rsidR="00367AB8" w:rsidRPr="00B90B03" w:rsidTr="003F7DBA">
        <w:trPr>
          <w:trHeight w:val="340"/>
          <w:jc w:val="center"/>
        </w:trPr>
        <w:tc>
          <w:tcPr>
            <w:tcW w:w="4077" w:type="dxa"/>
            <w:tcBorders>
              <w:top w:val="single" w:sz="12" w:space="0" w:color="000000"/>
              <w:bottom w:val="single" w:sz="6" w:space="0" w:color="000000"/>
            </w:tcBorders>
            <w:shd w:val="clear" w:color="auto" w:fill="FFFF99"/>
            <w:vAlign w:val="center"/>
          </w:tcPr>
          <w:p w:rsidR="00367AB8" w:rsidRPr="00B90B03" w:rsidRDefault="00367AB8" w:rsidP="00236182">
            <w:pPr>
              <w:pStyle w:val="a0"/>
              <w:spacing w:line="240" w:lineRule="auto"/>
              <w:ind w:firstLineChars="0" w:firstLine="0"/>
              <w:jc w:val="center"/>
              <w:rPr>
                <w:sz w:val="21"/>
                <w:szCs w:val="21"/>
              </w:rPr>
            </w:pPr>
            <w:r w:rsidRPr="00B90B03">
              <w:rPr>
                <w:rFonts w:hint="eastAsia"/>
                <w:sz w:val="21"/>
                <w:szCs w:val="21"/>
              </w:rPr>
              <w:t>名称</w:t>
            </w:r>
          </w:p>
        </w:tc>
        <w:tc>
          <w:tcPr>
            <w:tcW w:w="1925" w:type="dxa"/>
            <w:tcBorders>
              <w:top w:val="single" w:sz="12" w:space="0" w:color="000000"/>
              <w:bottom w:val="single" w:sz="6" w:space="0" w:color="000000"/>
            </w:tcBorders>
            <w:shd w:val="clear" w:color="auto" w:fill="FFFF99"/>
            <w:vAlign w:val="center"/>
          </w:tcPr>
          <w:p w:rsidR="00367AB8" w:rsidRPr="00B90B03" w:rsidRDefault="00367AB8" w:rsidP="00236182">
            <w:pPr>
              <w:pStyle w:val="a0"/>
              <w:spacing w:line="240" w:lineRule="auto"/>
              <w:ind w:firstLineChars="0" w:firstLine="0"/>
              <w:jc w:val="center"/>
              <w:rPr>
                <w:sz w:val="21"/>
                <w:szCs w:val="21"/>
              </w:rPr>
            </w:pPr>
            <w:r w:rsidRPr="00B90B03">
              <w:rPr>
                <w:rFonts w:hint="eastAsia"/>
                <w:sz w:val="21"/>
                <w:szCs w:val="21"/>
              </w:rPr>
              <w:t>参会企业数</w:t>
            </w:r>
          </w:p>
        </w:tc>
        <w:tc>
          <w:tcPr>
            <w:tcW w:w="1338" w:type="dxa"/>
            <w:tcBorders>
              <w:top w:val="single" w:sz="12" w:space="0" w:color="000000"/>
              <w:bottom w:val="single" w:sz="6" w:space="0" w:color="000000"/>
            </w:tcBorders>
            <w:shd w:val="clear" w:color="auto" w:fill="FFFF99"/>
            <w:vAlign w:val="center"/>
          </w:tcPr>
          <w:p w:rsidR="00367AB8" w:rsidRPr="00B90B03" w:rsidRDefault="00367AB8" w:rsidP="00236182">
            <w:pPr>
              <w:pStyle w:val="a0"/>
              <w:spacing w:line="240" w:lineRule="auto"/>
              <w:ind w:firstLineChars="0" w:firstLine="0"/>
              <w:jc w:val="center"/>
              <w:rPr>
                <w:sz w:val="21"/>
                <w:szCs w:val="21"/>
              </w:rPr>
            </w:pPr>
            <w:r w:rsidRPr="00B90B03">
              <w:rPr>
                <w:rFonts w:hint="eastAsia"/>
                <w:sz w:val="21"/>
                <w:szCs w:val="21"/>
              </w:rPr>
              <w:t>需求岗位</w:t>
            </w:r>
          </w:p>
        </w:tc>
        <w:tc>
          <w:tcPr>
            <w:tcW w:w="1182" w:type="dxa"/>
            <w:tcBorders>
              <w:top w:val="single" w:sz="12" w:space="0" w:color="000000"/>
              <w:bottom w:val="single" w:sz="6" w:space="0" w:color="000000"/>
            </w:tcBorders>
            <w:shd w:val="clear" w:color="auto" w:fill="FFFF99"/>
            <w:vAlign w:val="center"/>
          </w:tcPr>
          <w:p w:rsidR="00367AB8" w:rsidRPr="00B90B03" w:rsidRDefault="00367AB8" w:rsidP="00236182">
            <w:pPr>
              <w:pStyle w:val="a0"/>
              <w:spacing w:line="240" w:lineRule="auto"/>
              <w:ind w:firstLineChars="0" w:firstLine="0"/>
              <w:jc w:val="center"/>
              <w:rPr>
                <w:sz w:val="21"/>
                <w:szCs w:val="21"/>
              </w:rPr>
            </w:pPr>
            <w:r w:rsidRPr="00B90B03">
              <w:rPr>
                <w:rFonts w:hint="eastAsia"/>
                <w:sz w:val="21"/>
                <w:szCs w:val="21"/>
              </w:rPr>
              <w:t>需求人数</w:t>
            </w:r>
          </w:p>
        </w:tc>
      </w:tr>
      <w:tr w:rsidR="00367AB8" w:rsidRPr="00B90B03" w:rsidTr="003F7DBA">
        <w:trPr>
          <w:trHeight w:val="340"/>
          <w:jc w:val="center"/>
        </w:trPr>
        <w:tc>
          <w:tcPr>
            <w:tcW w:w="4077" w:type="dxa"/>
            <w:tcBorders>
              <w:top w:val="single" w:sz="6" w:space="0" w:color="000000"/>
            </w:tcBorders>
            <w:shd w:val="clear" w:color="auto" w:fill="auto"/>
            <w:vAlign w:val="center"/>
          </w:tcPr>
          <w:p w:rsidR="00367AB8" w:rsidRPr="00B90B03" w:rsidRDefault="00367AB8" w:rsidP="00C76973">
            <w:pPr>
              <w:pStyle w:val="a0"/>
              <w:spacing w:line="240" w:lineRule="auto"/>
              <w:ind w:firstLineChars="0" w:firstLine="0"/>
              <w:jc w:val="center"/>
              <w:rPr>
                <w:sz w:val="21"/>
                <w:szCs w:val="21"/>
              </w:rPr>
            </w:pPr>
            <w:r w:rsidRPr="00B90B03">
              <w:rPr>
                <w:rFonts w:ascii="宋体" w:hAnsi="宋体"/>
                <w:sz w:val="21"/>
                <w:szCs w:val="21"/>
              </w:rPr>
              <w:t>201</w:t>
            </w:r>
            <w:r w:rsidR="00C76973">
              <w:rPr>
                <w:rFonts w:ascii="宋体" w:hAnsi="宋体"/>
                <w:sz w:val="21"/>
                <w:szCs w:val="21"/>
              </w:rPr>
              <w:t>5</w:t>
            </w:r>
            <w:r w:rsidRPr="00B90B03">
              <w:rPr>
                <w:rFonts w:ascii="宋体" w:hAnsi="宋体" w:hint="eastAsia"/>
                <w:sz w:val="21"/>
                <w:szCs w:val="21"/>
              </w:rPr>
              <w:t>年毕业生洽谈会</w:t>
            </w:r>
          </w:p>
        </w:tc>
        <w:tc>
          <w:tcPr>
            <w:tcW w:w="1925" w:type="dxa"/>
            <w:tcBorders>
              <w:top w:val="single" w:sz="6" w:space="0" w:color="000000"/>
            </w:tcBorders>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419</w:t>
            </w:r>
          </w:p>
        </w:tc>
        <w:tc>
          <w:tcPr>
            <w:tcW w:w="1338" w:type="dxa"/>
            <w:tcBorders>
              <w:top w:val="single" w:sz="6" w:space="0" w:color="000000"/>
            </w:tcBorders>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2042</w:t>
            </w:r>
          </w:p>
        </w:tc>
        <w:tc>
          <w:tcPr>
            <w:tcW w:w="1182" w:type="dxa"/>
            <w:tcBorders>
              <w:top w:val="single" w:sz="6" w:space="0" w:color="000000"/>
            </w:tcBorders>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10750</w:t>
            </w:r>
          </w:p>
        </w:tc>
      </w:tr>
      <w:tr w:rsidR="00367AB8" w:rsidRPr="00B90B03" w:rsidTr="003F7DBA">
        <w:trPr>
          <w:trHeight w:val="340"/>
          <w:jc w:val="center"/>
        </w:trPr>
        <w:tc>
          <w:tcPr>
            <w:tcW w:w="4077" w:type="dxa"/>
            <w:shd w:val="clear" w:color="auto" w:fill="auto"/>
            <w:vAlign w:val="center"/>
          </w:tcPr>
          <w:p w:rsidR="00367AB8" w:rsidRPr="00B90B03" w:rsidRDefault="00367AB8" w:rsidP="00C76973">
            <w:pPr>
              <w:pStyle w:val="a0"/>
              <w:spacing w:line="240" w:lineRule="auto"/>
              <w:ind w:firstLineChars="0" w:firstLine="0"/>
              <w:jc w:val="center"/>
              <w:rPr>
                <w:sz w:val="21"/>
                <w:szCs w:val="21"/>
              </w:rPr>
            </w:pPr>
            <w:r w:rsidRPr="00B90B03">
              <w:rPr>
                <w:rFonts w:ascii="宋体" w:hAnsi="宋体"/>
                <w:sz w:val="21"/>
                <w:szCs w:val="21"/>
              </w:rPr>
              <w:t>201</w:t>
            </w:r>
            <w:r w:rsidR="00C76973">
              <w:rPr>
                <w:rFonts w:ascii="宋体" w:hAnsi="宋体"/>
                <w:sz w:val="21"/>
                <w:szCs w:val="21"/>
              </w:rPr>
              <w:t>5</w:t>
            </w:r>
            <w:r w:rsidRPr="00B90B03">
              <w:rPr>
                <w:rFonts w:ascii="宋体" w:hAnsi="宋体" w:hint="eastAsia"/>
                <w:sz w:val="21"/>
                <w:szCs w:val="21"/>
              </w:rPr>
              <w:t>年春季招聘会</w:t>
            </w:r>
          </w:p>
        </w:tc>
        <w:tc>
          <w:tcPr>
            <w:tcW w:w="1925"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148</w:t>
            </w:r>
          </w:p>
        </w:tc>
        <w:tc>
          <w:tcPr>
            <w:tcW w:w="1338"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720</w:t>
            </w:r>
          </w:p>
        </w:tc>
        <w:tc>
          <w:tcPr>
            <w:tcW w:w="1182"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3081</w:t>
            </w:r>
          </w:p>
        </w:tc>
      </w:tr>
      <w:tr w:rsidR="00C76973" w:rsidRPr="00B90B03" w:rsidTr="003F7DBA">
        <w:trPr>
          <w:trHeight w:val="340"/>
          <w:jc w:val="center"/>
        </w:trPr>
        <w:tc>
          <w:tcPr>
            <w:tcW w:w="4077" w:type="dxa"/>
            <w:shd w:val="clear" w:color="auto" w:fill="auto"/>
            <w:vAlign w:val="center"/>
          </w:tcPr>
          <w:p w:rsidR="00C76973" w:rsidRPr="00B90B03" w:rsidRDefault="00C76973" w:rsidP="00C76973">
            <w:pPr>
              <w:pStyle w:val="a0"/>
              <w:spacing w:line="240" w:lineRule="auto"/>
              <w:ind w:firstLineChars="0" w:firstLine="0"/>
              <w:jc w:val="center"/>
              <w:rPr>
                <w:rFonts w:ascii="宋体" w:hAnsi="宋体"/>
                <w:sz w:val="21"/>
                <w:szCs w:val="21"/>
              </w:rPr>
            </w:pPr>
            <w:r>
              <w:rPr>
                <w:rFonts w:ascii="宋体" w:hAnsi="宋体" w:hint="eastAsia"/>
                <w:sz w:val="21"/>
                <w:szCs w:val="21"/>
              </w:rPr>
              <w:t>2015</w:t>
            </w:r>
            <w:r>
              <w:rPr>
                <w:rFonts w:ascii="宋体" w:hAnsi="宋体" w:hint="eastAsia"/>
                <w:sz w:val="21"/>
                <w:szCs w:val="21"/>
              </w:rPr>
              <w:t>年</w:t>
            </w:r>
            <w:r>
              <w:rPr>
                <w:rFonts w:ascii="宋体" w:hAnsi="宋体"/>
                <w:sz w:val="21"/>
                <w:szCs w:val="21"/>
              </w:rPr>
              <w:t>毕业生招聘会（</w:t>
            </w:r>
            <w:r>
              <w:rPr>
                <w:rFonts w:ascii="宋体" w:hAnsi="宋体" w:hint="eastAsia"/>
                <w:sz w:val="21"/>
                <w:szCs w:val="21"/>
              </w:rPr>
              <w:t>夏招</w:t>
            </w:r>
            <w:r>
              <w:rPr>
                <w:rFonts w:ascii="宋体" w:hAnsi="宋体"/>
                <w:sz w:val="21"/>
                <w:szCs w:val="21"/>
              </w:rPr>
              <w:t>）</w:t>
            </w:r>
          </w:p>
        </w:tc>
        <w:tc>
          <w:tcPr>
            <w:tcW w:w="1925" w:type="dxa"/>
            <w:shd w:val="clear" w:color="auto" w:fill="auto"/>
            <w:vAlign w:val="center"/>
          </w:tcPr>
          <w:p w:rsidR="00C76973" w:rsidRPr="00351875" w:rsidRDefault="00C76973" w:rsidP="00C76973">
            <w:pPr>
              <w:pStyle w:val="a0"/>
              <w:spacing w:line="240" w:lineRule="auto"/>
              <w:ind w:firstLineChars="0" w:firstLine="0"/>
              <w:jc w:val="center"/>
              <w:rPr>
                <w:sz w:val="21"/>
                <w:szCs w:val="21"/>
              </w:rPr>
            </w:pPr>
            <w:r>
              <w:rPr>
                <w:sz w:val="21"/>
                <w:szCs w:val="21"/>
              </w:rPr>
              <w:t>108</w:t>
            </w:r>
          </w:p>
        </w:tc>
        <w:tc>
          <w:tcPr>
            <w:tcW w:w="1338" w:type="dxa"/>
            <w:shd w:val="clear" w:color="auto" w:fill="auto"/>
            <w:vAlign w:val="center"/>
          </w:tcPr>
          <w:p w:rsidR="00C76973" w:rsidRPr="00B90B03" w:rsidRDefault="00C76973" w:rsidP="00C76973">
            <w:pPr>
              <w:pStyle w:val="a0"/>
              <w:spacing w:line="240" w:lineRule="auto"/>
              <w:ind w:firstLineChars="0" w:firstLine="0"/>
              <w:jc w:val="center"/>
              <w:rPr>
                <w:sz w:val="21"/>
                <w:szCs w:val="21"/>
              </w:rPr>
            </w:pPr>
            <w:r>
              <w:rPr>
                <w:rFonts w:hint="eastAsia"/>
                <w:sz w:val="21"/>
                <w:szCs w:val="21"/>
              </w:rPr>
              <w:t>4</w:t>
            </w:r>
            <w:r>
              <w:rPr>
                <w:sz w:val="21"/>
                <w:szCs w:val="21"/>
              </w:rPr>
              <w:t>47</w:t>
            </w:r>
          </w:p>
        </w:tc>
        <w:tc>
          <w:tcPr>
            <w:tcW w:w="1182" w:type="dxa"/>
            <w:shd w:val="clear" w:color="auto" w:fill="auto"/>
            <w:vAlign w:val="center"/>
          </w:tcPr>
          <w:p w:rsidR="00C76973" w:rsidRPr="00B90B03" w:rsidRDefault="00C76973" w:rsidP="00C76973">
            <w:pPr>
              <w:pStyle w:val="a0"/>
              <w:spacing w:line="240" w:lineRule="auto"/>
              <w:ind w:firstLineChars="0" w:firstLine="0"/>
              <w:jc w:val="center"/>
              <w:rPr>
                <w:sz w:val="21"/>
                <w:szCs w:val="21"/>
              </w:rPr>
            </w:pPr>
            <w:r>
              <w:rPr>
                <w:rFonts w:hint="eastAsia"/>
                <w:sz w:val="21"/>
                <w:szCs w:val="21"/>
              </w:rPr>
              <w:t>1</w:t>
            </w:r>
            <w:r>
              <w:rPr>
                <w:sz w:val="21"/>
                <w:szCs w:val="21"/>
              </w:rPr>
              <w:t>778</w:t>
            </w:r>
          </w:p>
        </w:tc>
      </w:tr>
      <w:tr w:rsidR="00367AB8" w:rsidRPr="00B90B03" w:rsidTr="003F7DBA">
        <w:trPr>
          <w:trHeight w:val="340"/>
          <w:jc w:val="center"/>
        </w:trPr>
        <w:tc>
          <w:tcPr>
            <w:tcW w:w="4077" w:type="dxa"/>
            <w:shd w:val="clear" w:color="auto" w:fill="auto"/>
            <w:vAlign w:val="center"/>
          </w:tcPr>
          <w:p w:rsidR="00367AB8" w:rsidRPr="00B90B03" w:rsidRDefault="00367AB8" w:rsidP="00C76973">
            <w:pPr>
              <w:pStyle w:val="a0"/>
              <w:spacing w:line="240" w:lineRule="auto"/>
              <w:ind w:firstLineChars="0" w:firstLine="0"/>
              <w:jc w:val="center"/>
              <w:rPr>
                <w:sz w:val="21"/>
                <w:szCs w:val="21"/>
              </w:rPr>
            </w:pPr>
            <w:r w:rsidRPr="00B90B03">
              <w:rPr>
                <w:rFonts w:ascii="宋体" w:hAnsi="宋体" w:hint="eastAsia"/>
                <w:sz w:val="21"/>
                <w:szCs w:val="21"/>
              </w:rPr>
              <w:t>“</w:t>
            </w:r>
            <w:r w:rsidRPr="00B90B03">
              <w:rPr>
                <w:rFonts w:ascii="宋体" w:hAnsi="宋体"/>
                <w:sz w:val="21"/>
                <w:szCs w:val="21"/>
              </w:rPr>
              <w:t>Friday</w:t>
            </w:r>
            <w:r w:rsidRPr="00B90B03">
              <w:rPr>
                <w:rFonts w:ascii="宋体" w:hAnsi="宋体" w:hint="eastAsia"/>
                <w:sz w:val="21"/>
                <w:szCs w:val="21"/>
              </w:rPr>
              <w:t>招聘会”（</w:t>
            </w:r>
            <w:r w:rsidR="00C76973">
              <w:rPr>
                <w:rFonts w:ascii="宋体" w:hAnsi="宋体"/>
                <w:sz w:val="21"/>
                <w:szCs w:val="21"/>
              </w:rPr>
              <w:t>5</w:t>
            </w:r>
            <w:r w:rsidRPr="00B90B03">
              <w:rPr>
                <w:rFonts w:ascii="宋体" w:hAnsi="宋体" w:hint="eastAsia"/>
                <w:sz w:val="21"/>
                <w:szCs w:val="21"/>
              </w:rPr>
              <w:t>场）</w:t>
            </w:r>
          </w:p>
        </w:tc>
        <w:tc>
          <w:tcPr>
            <w:tcW w:w="1925"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151</w:t>
            </w:r>
          </w:p>
        </w:tc>
        <w:tc>
          <w:tcPr>
            <w:tcW w:w="1338"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696</w:t>
            </w:r>
          </w:p>
        </w:tc>
        <w:tc>
          <w:tcPr>
            <w:tcW w:w="1182" w:type="dxa"/>
            <w:shd w:val="clear" w:color="auto" w:fill="auto"/>
            <w:vAlign w:val="center"/>
          </w:tcPr>
          <w:p w:rsidR="00367AB8" w:rsidRPr="00B90B03" w:rsidRDefault="00C76973" w:rsidP="00236182">
            <w:pPr>
              <w:pStyle w:val="a0"/>
              <w:spacing w:line="240" w:lineRule="auto"/>
              <w:ind w:firstLineChars="0" w:firstLine="0"/>
              <w:jc w:val="center"/>
              <w:rPr>
                <w:sz w:val="21"/>
                <w:szCs w:val="21"/>
              </w:rPr>
            </w:pPr>
            <w:r>
              <w:rPr>
                <w:sz w:val="21"/>
                <w:szCs w:val="21"/>
              </w:rPr>
              <w:t>3804</w:t>
            </w:r>
          </w:p>
        </w:tc>
      </w:tr>
      <w:tr w:rsidR="00367AB8" w:rsidRPr="00B90B03" w:rsidTr="003F7DBA">
        <w:trPr>
          <w:trHeight w:val="340"/>
          <w:jc w:val="center"/>
        </w:trPr>
        <w:tc>
          <w:tcPr>
            <w:tcW w:w="4077" w:type="dxa"/>
            <w:shd w:val="clear" w:color="auto" w:fill="auto"/>
            <w:vAlign w:val="center"/>
          </w:tcPr>
          <w:p w:rsidR="00367AB8" w:rsidRPr="00B90B03" w:rsidRDefault="00367AB8" w:rsidP="00236182">
            <w:pPr>
              <w:pStyle w:val="a0"/>
              <w:spacing w:line="240" w:lineRule="auto"/>
              <w:ind w:firstLineChars="0" w:firstLine="0"/>
              <w:jc w:val="center"/>
              <w:rPr>
                <w:rFonts w:ascii="宋体" w:hAnsi="宋体"/>
                <w:sz w:val="21"/>
                <w:szCs w:val="21"/>
              </w:rPr>
            </w:pPr>
            <w:r w:rsidRPr="00B90B03">
              <w:rPr>
                <w:rFonts w:ascii="宋体" w:hAnsi="宋体" w:hint="eastAsia"/>
                <w:sz w:val="21"/>
                <w:szCs w:val="21"/>
              </w:rPr>
              <w:t>企业校园宣讲会</w:t>
            </w:r>
            <w:r w:rsidR="00351875">
              <w:rPr>
                <w:rFonts w:ascii="宋体" w:hAnsi="宋体" w:hint="eastAsia"/>
                <w:sz w:val="21"/>
                <w:szCs w:val="21"/>
              </w:rPr>
              <w:t>（校级）</w:t>
            </w:r>
          </w:p>
        </w:tc>
        <w:tc>
          <w:tcPr>
            <w:tcW w:w="1925" w:type="dxa"/>
            <w:shd w:val="clear" w:color="auto" w:fill="auto"/>
            <w:vAlign w:val="center"/>
          </w:tcPr>
          <w:p w:rsidR="00367AB8" w:rsidRPr="00B90B03" w:rsidRDefault="00674719" w:rsidP="00351875">
            <w:pPr>
              <w:pStyle w:val="a0"/>
              <w:spacing w:line="240" w:lineRule="auto"/>
              <w:ind w:firstLineChars="0" w:firstLine="0"/>
              <w:jc w:val="center"/>
              <w:rPr>
                <w:sz w:val="21"/>
                <w:szCs w:val="21"/>
              </w:rPr>
            </w:pPr>
            <w:r>
              <w:rPr>
                <w:sz w:val="21"/>
                <w:szCs w:val="21"/>
              </w:rPr>
              <w:t>85</w:t>
            </w:r>
          </w:p>
        </w:tc>
        <w:tc>
          <w:tcPr>
            <w:tcW w:w="1338" w:type="dxa"/>
            <w:shd w:val="clear" w:color="auto" w:fill="auto"/>
            <w:vAlign w:val="center"/>
          </w:tcPr>
          <w:p w:rsidR="00367AB8" w:rsidRPr="00B90B03" w:rsidRDefault="00674719" w:rsidP="00236182">
            <w:pPr>
              <w:pStyle w:val="a0"/>
              <w:spacing w:line="240" w:lineRule="auto"/>
              <w:ind w:firstLineChars="0" w:firstLine="0"/>
              <w:jc w:val="center"/>
              <w:rPr>
                <w:sz w:val="21"/>
                <w:szCs w:val="21"/>
              </w:rPr>
            </w:pPr>
            <w:r>
              <w:rPr>
                <w:sz w:val="21"/>
                <w:szCs w:val="21"/>
              </w:rPr>
              <w:t>854</w:t>
            </w:r>
          </w:p>
        </w:tc>
        <w:tc>
          <w:tcPr>
            <w:tcW w:w="1182" w:type="dxa"/>
            <w:shd w:val="clear" w:color="auto" w:fill="auto"/>
            <w:vAlign w:val="center"/>
          </w:tcPr>
          <w:p w:rsidR="00367AB8" w:rsidRPr="00B90B03" w:rsidRDefault="00674719" w:rsidP="00236182">
            <w:pPr>
              <w:pStyle w:val="a0"/>
              <w:spacing w:line="240" w:lineRule="auto"/>
              <w:ind w:firstLineChars="0" w:firstLine="0"/>
              <w:jc w:val="center"/>
              <w:rPr>
                <w:sz w:val="21"/>
                <w:szCs w:val="21"/>
              </w:rPr>
            </w:pPr>
            <w:r>
              <w:rPr>
                <w:sz w:val="21"/>
                <w:szCs w:val="21"/>
              </w:rPr>
              <w:t>623</w:t>
            </w:r>
            <w:r w:rsidR="0035197D">
              <w:rPr>
                <w:sz w:val="21"/>
                <w:szCs w:val="21"/>
              </w:rPr>
              <w:t>8</w:t>
            </w:r>
          </w:p>
        </w:tc>
      </w:tr>
    </w:tbl>
    <w:p w:rsidR="00367AB8" w:rsidRDefault="00367AB8" w:rsidP="00367AB8">
      <w:pPr>
        <w:pStyle w:val="1"/>
        <w:spacing w:before="156" w:after="156"/>
      </w:pPr>
      <w:bookmarkStart w:id="23" w:name="_Toc437258775"/>
      <w:r>
        <w:t xml:space="preserve">3.5 </w:t>
      </w:r>
      <w:r>
        <w:rPr>
          <w:rFonts w:hint="eastAsia"/>
        </w:rPr>
        <w:t>就业单位录用人数情况</w:t>
      </w:r>
      <w:bookmarkEnd w:id="23"/>
    </w:p>
    <w:p w:rsidR="008A20E8" w:rsidRDefault="008A20E8" w:rsidP="008A20E8">
      <w:pPr>
        <w:pStyle w:val="a0"/>
        <w:spacing w:beforeLines="50" w:before="156"/>
        <w:ind w:firstLine="480"/>
      </w:pPr>
      <w:r>
        <w:rPr>
          <w:rFonts w:hint="eastAsia"/>
        </w:rPr>
        <w:t>我校学生分布在2</w:t>
      </w:r>
      <w:r w:rsidR="00197CE7">
        <w:t>606</w:t>
      </w:r>
      <w:r>
        <w:rPr>
          <w:rFonts w:hint="eastAsia"/>
        </w:rPr>
        <w:t>家单位签约，平均每家单位录用我校学生</w:t>
      </w:r>
      <w:r>
        <w:t>1.</w:t>
      </w:r>
      <w:r>
        <w:rPr>
          <w:rFonts w:hint="eastAsia"/>
        </w:rPr>
        <w:t>5</w:t>
      </w:r>
      <w:r w:rsidR="00197CE7">
        <w:t>3</w:t>
      </w:r>
      <w:r>
        <w:rPr>
          <w:rFonts w:hint="eastAsia"/>
        </w:rPr>
        <w:t>人，单位签约人数在</w:t>
      </w:r>
      <w:r>
        <w:t>10</w:t>
      </w:r>
      <w:r>
        <w:rPr>
          <w:rFonts w:hint="eastAsia"/>
        </w:rPr>
        <w:t>人以上的共有2</w:t>
      </w:r>
      <w:r w:rsidR="00197CE7">
        <w:t>5</w:t>
      </w:r>
      <w:r>
        <w:rPr>
          <w:rFonts w:hint="eastAsia"/>
        </w:rPr>
        <w:t>家。具体如表3-</w:t>
      </w:r>
      <w:r w:rsidR="00AA4ED6">
        <w:rPr>
          <w:rFonts w:hint="eastAsia"/>
        </w:rPr>
        <w:t>6</w:t>
      </w:r>
      <w:r>
        <w:rPr>
          <w:rFonts w:hint="eastAsia"/>
        </w:rPr>
        <w:t>所示。</w:t>
      </w:r>
    </w:p>
    <w:p w:rsidR="008A20E8" w:rsidRPr="007D14CB" w:rsidRDefault="008A20E8" w:rsidP="008A20E8">
      <w:pPr>
        <w:spacing w:beforeLines="50" w:before="156" w:afterLines="50" w:after="156"/>
        <w:jc w:val="center"/>
        <w:rPr>
          <w:rFonts w:ascii="新宋体" w:eastAsia="新宋体" w:hAnsi="新宋体"/>
        </w:rPr>
      </w:pPr>
      <w:r w:rsidRPr="007D14CB">
        <w:rPr>
          <w:rFonts w:ascii="新宋体" w:eastAsia="新宋体" w:hAnsi="新宋体" w:hint="eastAsia"/>
        </w:rPr>
        <w:t>表</w:t>
      </w:r>
      <w:r w:rsidRPr="007D14CB">
        <w:rPr>
          <w:rFonts w:ascii="新宋体" w:eastAsia="新宋体" w:hAnsi="新宋体"/>
        </w:rPr>
        <w:t>3-</w:t>
      </w:r>
      <w:r w:rsidR="00AA4ED6">
        <w:rPr>
          <w:rFonts w:ascii="新宋体" w:eastAsia="新宋体" w:hAnsi="新宋体" w:hint="eastAsia"/>
        </w:rPr>
        <w:t>6</w:t>
      </w:r>
      <w:r w:rsidRPr="007D14CB">
        <w:rPr>
          <w:rFonts w:ascii="新宋体" w:eastAsia="新宋体" w:hAnsi="新宋体"/>
        </w:rPr>
        <w:t xml:space="preserve">  </w:t>
      </w:r>
      <w:r w:rsidRPr="007D14CB">
        <w:rPr>
          <w:rFonts w:ascii="新宋体" w:eastAsia="新宋体" w:hAnsi="新宋体" w:hint="eastAsia"/>
        </w:rPr>
        <w:t>单位</w:t>
      </w:r>
      <w:r>
        <w:rPr>
          <w:rFonts w:ascii="新宋体" w:eastAsia="新宋体" w:hAnsi="新宋体" w:hint="eastAsia"/>
        </w:rPr>
        <w:t>签约</w:t>
      </w:r>
      <w:r w:rsidRPr="007D14CB">
        <w:rPr>
          <w:rFonts w:ascii="新宋体" w:eastAsia="新宋体" w:hAnsi="新宋体" w:hint="eastAsia"/>
        </w:rPr>
        <w:t>人数统计</w:t>
      </w:r>
    </w:p>
    <w:tbl>
      <w:tblPr>
        <w:tblW w:w="0" w:type="auto"/>
        <w:jc w:val="center"/>
        <w:tblBorders>
          <w:top w:val="single" w:sz="12" w:space="0" w:color="000000"/>
          <w:bottom w:val="single" w:sz="12" w:space="0" w:color="000000"/>
          <w:insideH w:val="single" w:sz="6" w:space="0" w:color="000000"/>
          <w:insideV w:val="single" w:sz="6" w:space="0" w:color="000000"/>
        </w:tblBorders>
        <w:tblLook w:val="01E0" w:firstRow="1" w:lastRow="1" w:firstColumn="1" w:lastColumn="1" w:noHBand="0" w:noVBand="0"/>
      </w:tblPr>
      <w:tblGrid>
        <w:gridCol w:w="2788"/>
        <w:gridCol w:w="2828"/>
      </w:tblGrid>
      <w:tr w:rsidR="008A20E8" w:rsidRPr="001C7F3A" w:rsidTr="003F7DBA">
        <w:trPr>
          <w:trHeight w:val="340"/>
          <w:jc w:val="center"/>
        </w:trPr>
        <w:tc>
          <w:tcPr>
            <w:tcW w:w="2788" w:type="dxa"/>
            <w:tcBorders>
              <w:top w:val="single" w:sz="12" w:space="0" w:color="000000"/>
              <w:bottom w:val="single" w:sz="6" w:space="0" w:color="000000"/>
            </w:tcBorders>
            <w:shd w:val="clear" w:color="auto" w:fill="FFFF99"/>
            <w:vAlign w:val="center"/>
          </w:tcPr>
          <w:p w:rsidR="008A20E8" w:rsidRPr="001C7F3A" w:rsidRDefault="008A20E8"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签约</w:t>
            </w:r>
            <w:r w:rsidRPr="001C7F3A">
              <w:rPr>
                <w:rFonts w:ascii="新宋体" w:eastAsia="新宋体" w:hAnsi="新宋体" w:cs="宋体" w:hint="eastAsia"/>
                <w:kern w:val="0"/>
                <w:szCs w:val="21"/>
              </w:rPr>
              <w:t>人数</w:t>
            </w:r>
          </w:p>
        </w:tc>
        <w:tc>
          <w:tcPr>
            <w:tcW w:w="2828" w:type="dxa"/>
            <w:tcBorders>
              <w:top w:val="single" w:sz="12" w:space="0" w:color="000000"/>
              <w:bottom w:val="single" w:sz="6" w:space="0" w:color="000000"/>
            </w:tcBorders>
            <w:shd w:val="clear" w:color="auto" w:fill="FFFF99"/>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hint="eastAsia"/>
                <w:kern w:val="0"/>
                <w:szCs w:val="21"/>
              </w:rPr>
              <w:t>单位数量</w:t>
            </w:r>
          </w:p>
        </w:tc>
      </w:tr>
      <w:tr w:rsidR="008A20E8" w:rsidRPr="001C7F3A" w:rsidTr="003F7DBA">
        <w:trPr>
          <w:trHeight w:val="340"/>
          <w:jc w:val="center"/>
        </w:trPr>
        <w:tc>
          <w:tcPr>
            <w:tcW w:w="2788" w:type="dxa"/>
            <w:tcBorders>
              <w:top w:val="single" w:sz="6" w:space="0" w:color="000000"/>
            </w:tcBorders>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hint="eastAsia"/>
                <w:kern w:val="0"/>
                <w:szCs w:val="21"/>
              </w:rPr>
              <w:t>大于</w:t>
            </w:r>
            <w:r w:rsidRPr="001C7F3A">
              <w:rPr>
                <w:rFonts w:ascii="新宋体" w:eastAsia="新宋体" w:hAnsi="新宋体" w:cs="宋体"/>
                <w:kern w:val="0"/>
                <w:szCs w:val="21"/>
              </w:rPr>
              <w:t>20</w:t>
            </w:r>
            <w:r w:rsidRPr="001C7F3A">
              <w:rPr>
                <w:rFonts w:ascii="新宋体" w:eastAsia="新宋体" w:hAnsi="新宋体" w:cs="宋体" w:hint="eastAsia"/>
                <w:kern w:val="0"/>
                <w:szCs w:val="21"/>
              </w:rPr>
              <w:t>人</w:t>
            </w:r>
          </w:p>
        </w:tc>
        <w:tc>
          <w:tcPr>
            <w:tcW w:w="2828" w:type="dxa"/>
            <w:tcBorders>
              <w:top w:val="single" w:sz="6" w:space="0" w:color="000000"/>
            </w:tcBorders>
            <w:shd w:val="clear" w:color="auto" w:fill="auto"/>
            <w:vAlign w:val="center"/>
          </w:tcPr>
          <w:p w:rsidR="008A20E8" w:rsidRPr="001C7F3A" w:rsidRDefault="00197CE7"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4</w:t>
            </w:r>
          </w:p>
        </w:tc>
      </w:tr>
      <w:tr w:rsidR="008A20E8" w:rsidRPr="001C7F3A" w:rsidTr="003F7DBA">
        <w:trPr>
          <w:trHeight w:val="340"/>
          <w:jc w:val="center"/>
        </w:trPr>
        <w:tc>
          <w:tcPr>
            <w:tcW w:w="2788" w:type="dxa"/>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kern w:val="0"/>
                <w:szCs w:val="21"/>
              </w:rPr>
              <w:t>11-20</w:t>
            </w:r>
            <w:r w:rsidRPr="001C7F3A">
              <w:rPr>
                <w:rFonts w:ascii="新宋体" w:eastAsia="新宋体" w:hAnsi="新宋体" w:cs="宋体" w:hint="eastAsia"/>
                <w:kern w:val="0"/>
                <w:szCs w:val="21"/>
              </w:rPr>
              <w:t>人</w:t>
            </w:r>
          </w:p>
        </w:tc>
        <w:tc>
          <w:tcPr>
            <w:tcW w:w="2828" w:type="dxa"/>
            <w:shd w:val="clear" w:color="auto" w:fill="auto"/>
            <w:vAlign w:val="center"/>
          </w:tcPr>
          <w:p w:rsidR="008A20E8" w:rsidRPr="001C7F3A" w:rsidRDefault="00197CE7"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21</w:t>
            </w:r>
          </w:p>
        </w:tc>
      </w:tr>
      <w:tr w:rsidR="008A20E8" w:rsidRPr="001C7F3A" w:rsidTr="003F7DBA">
        <w:trPr>
          <w:trHeight w:val="340"/>
          <w:jc w:val="center"/>
        </w:trPr>
        <w:tc>
          <w:tcPr>
            <w:tcW w:w="2788" w:type="dxa"/>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kern w:val="0"/>
                <w:szCs w:val="21"/>
              </w:rPr>
              <w:t>6-10</w:t>
            </w:r>
            <w:r w:rsidRPr="001C7F3A">
              <w:rPr>
                <w:rFonts w:ascii="新宋体" w:eastAsia="新宋体" w:hAnsi="新宋体" w:cs="宋体" w:hint="eastAsia"/>
                <w:kern w:val="0"/>
                <w:szCs w:val="21"/>
              </w:rPr>
              <w:t>人</w:t>
            </w:r>
          </w:p>
        </w:tc>
        <w:tc>
          <w:tcPr>
            <w:tcW w:w="2828" w:type="dxa"/>
            <w:shd w:val="clear" w:color="auto" w:fill="auto"/>
            <w:vAlign w:val="center"/>
          </w:tcPr>
          <w:p w:rsidR="008A20E8" w:rsidRPr="001C7F3A" w:rsidRDefault="00197CE7"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43</w:t>
            </w:r>
          </w:p>
        </w:tc>
      </w:tr>
      <w:tr w:rsidR="008A20E8" w:rsidRPr="001C7F3A" w:rsidTr="003F7DBA">
        <w:trPr>
          <w:trHeight w:val="340"/>
          <w:jc w:val="center"/>
        </w:trPr>
        <w:tc>
          <w:tcPr>
            <w:tcW w:w="2788" w:type="dxa"/>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kern w:val="0"/>
                <w:szCs w:val="21"/>
              </w:rPr>
              <w:t>4-5</w:t>
            </w:r>
            <w:r w:rsidRPr="001C7F3A">
              <w:rPr>
                <w:rFonts w:ascii="新宋体" w:eastAsia="新宋体" w:hAnsi="新宋体" w:cs="宋体" w:hint="eastAsia"/>
                <w:kern w:val="0"/>
                <w:szCs w:val="21"/>
              </w:rPr>
              <w:t>人</w:t>
            </w:r>
          </w:p>
        </w:tc>
        <w:tc>
          <w:tcPr>
            <w:tcW w:w="2828" w:type="dxa"/>
            <w:shd w:val="clear" w:color="auto" w:fill="auto"/>
            <w:vAlign w:val="center"/>
          </w:tcPr>
          <w:p w:rsidR="008A20E8" w:rsidRPr="001C7F3A" w:rsidRDefault="00197CE7"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75</w:t>
            </w:r>
          </w:p>
        </w:tc>
      </w:tr>
      <w:tr w:rsidR="008A20E8" w:rsidRPr="001C7F3A" w:rsidTr="003F7DBA">
        <w:trPr>
          <w:trHeight w:val="340"/>
          <w:jc w:val="center"/>
        </w:trPr>
        <w:tc>
          <w:tcPr>
            <w:tcW w:w="2788" w:type="dxa"/>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kern w:val="0"/>
                <w:szCs w:val="21"/>
              </w:rPr>
              <w:t>2-3</w:t>
            </w:r>
            <w:r w:rsidRPr="001C7F3A">
              <w:rPr>
                <w:rFonts w:ascii="新宋体" w:eastAsia="新宋体" w:hAnsi="新宋体" w:cs="宋体" w:hint="eastAsia"/>
                <w:kern w:val="0"/>
                <w:szCs w:val="21"/>
              </w:rPr>
              <w:t>人</w:t>
            </w:r>
          </w:p>
        </w:tc>
        <w:tc>
          <w:tcPr>
            <w:tcW w:w="2828" w:type="dxa"/>
            <w:shd w:val="clear" w:color="auto" w:fill="auto"/>
            <w:vAlign w:val="center"/>
          </w:tcPr>
          <w:p w:rsidR="008A20E8" w:rsidRPr="001C7F3A" w:rsidRDefault="00197CE7" w:rsidP="00C515ED">
            <w:pPr>
              <w:widowControl/>
              <w:jc w:val="center"/>
              <w:rPr>
                <w:rFonts w:ascii="新宋体" w:eastAsia="新宋体" w:hAnsi="新宋体" w:cs="宋体"/>
                <w:kern w:val="0"/>
                <w:szCs w:val="21"/>
              </w:rPr>
            </w:pPr>
            <w:r>
              <w:rPr>
                <w:rFonts w:ascii="新宋体" w:eastAsia="新宋体" w:hAnsi="新宋体" w:cs="宋体" w:hint="eastAsia"/>
                <w:kern w:val="0"/>
                <w:szCs w:val="21"/>
              </w:rPr>
              <w:t>380</w:t>
            </w:r>
          </w:p>
        </w:tc>
      </w:tr>
      <w:tr w:rsidR="008A20E8" w:rsidRPr="001C7F3A" w:rsidTr="003F7DBA">
        <w:trPr>
          <w:trHeight w:val="340"/>
          <w:jc w:val="center"/>
        </w:trPr>
        <w:tc>
          <w:tcPr>
            <w:tcW w:w="2788" w:type="dxa"/>
            <w:shd w:val="clear" w:color="auto" w:fill="auto"/>
            <w:vAlign w:val="center"/>
          </w:tcPr>
          <w:p w:rsidR="008A20E8" w:rsidRPr="001C7F3A" w:rsidRDefault="008A20E8" w:rsidP="00C515ED">
            <w:pPr>
              <w:widowControl/>
              <w:jc w:val="center"/>
              <w:rPr>
                <w:rFonts w:ascii="新宋体" w:eastAsia="新宋体" w:hAnsi="新宋体" w:cs="宋体"/>
                <w:kern w:val="0"/>
                <w:szCs w:val="21"/>
              </w:rPr>
            </w:pPr>
            <w:r w:rsidRPr="001C7F3A">
              <w:rPr>
                <w:rFonts w:ascii="新宋体" w:eastAsia="新宋体" w:hAnsi="新宋体" w:cs="宋体"/>
                <w:kern w:val="0"/>
                <w:szCs w:val="21"/>
              </w:rPr>
              <w:t>1</w:t>
            </w:r>
            <w:r w:rsidRPr="001C7F3A">
              <w:rPr>
                <w:rFonts w:ascii="新宋体" w:eastAsia="新宋体" w:hAnsi="新宋体" w:cs="宋体" w:hint="eastAsia"/>
                <w:kern w:val="0"/>
                <w:szCs w:val="21"/>
              </w:rPr>
              <w:t>人</w:t>
            </w:r>
          </w:p>
        </w:tc>
        <w:tc>
          <w:tcPr>
            <w:tcW w:w="2828" w:type="dxa"/>
            <w:shd w:val="clear" w:color="auto" w:fill="auto"/>
            <w:vAlign w:val="center"/>
          </w:tcPr>
          <w:p w:rsidR="008A20E8" w:rsidRPr="001C7F3A" w:rsidRDefault="00197CE7" w:rsidP="008A20E8">
            <w:pPr>
              <w:widowControl/>
              <w:jc w:val="center"/>
              <w:rPr>
                <w:rFonts w:ascii="新宋体" w:eastAsia="新宋体" w:hAnsi="新宋体" w:cs="宋体"/>
                <w:kern w:val="0"/>
                <w:szCs w:val="21"/>
              </w:rPr>
            </w:pPr>
            <w:r>
              <w:rPr>
                <w:rFonts w:ascii="新宋体" w:eastAsia="新宋体" w:hAnsi="新宋体" w:cs="宋体" w:hint="eastAsia"/>
                <w:kern w:val="0"/>
                <w:szCs w:val="21"/>
              </w:rPr>
              <w:t>2083</w:t>
            </w:r>
          </w:p>
        </w:tc>
      </w:tr>
    </w:tbl>
    <w:p w:rsidR="00367AB8" w:rsidRPr="00866DDC" w:rsidRDefault="00367AB8" w:rsidP="00367AB8">
      <w:pPr>
        <w:pStyle w:val="1"/>
        <w:spacing w:before="156" w:after="156"/>
      </w:pPr>
      <w:bookmarkStart w:id="24" w:name="_Toc437258776"/>
      <w:r>
        <w:lastRenderedPageBreak/>
        <w:t>3.6</w:t>
      </w:r>
      <w:r w:rsidR="003F7DBA">
        <w:rPr>
          <w:rFonts w:hint="eastAsia"/>
        </w:rPr>
        <w:t xml:space="preserve"> </w:t>
      </w:r>
      <w:r>
        <w:rPr>
          <w:rFonts w:hint="eastAsia"/>
        </w:rPr>
        <w:t>基层就业情况</w:t>
      </w:r>
      <w:bookmarkEnd w:id="24"/>
    </w:p>
    <w:p w:rsidR="00367AB8" w:rsidRDefault="00367AB8" w:rsidP="00367AB8">
      <w:pPr>
        <w:pStyle w:val="a0"/>
        <w:ind w:firstLine="480"/>
      </w:pPr>
      <w:r w:rsidRPr="00D8319F">
        <w:rPr>
          <w:rFonts w:hint="eastAsia"/>
        </w:rPr>
        <w:t>学校紧紧围绕《关于引导和鼓励高校毕业生面向基层就业的意见》等有关文件精神，鼓励和引导毕业生面向城乡基层、中西部地区以及民族地区、贫困地区和艰苦边远地区就业。</w:t>
      </w:r>
      <w:r w:rsidRPr="00D8319F">
        <w:t>201</w:t>
      </w:r>
      <w:r w:rsidR="00C76973">
        <w:t>5</w:t>
      </w:r>
      <w:r w:rsidRPr="00D8319F">
        <w:rPr>
          <w:rFonts w:hint="eastAsia"/>
        </w:rPr>
        <w:t>届毕业生中面向基层就业的数量为</w:t>
      </w:r>
      <w:r w:rsidR="006A4E3C">
        <w:rPr>
          <w:rFonts w:hint="eastAsia"/>
        </w:rPr>
        <w:t>2234</w:t>
      </w:r>
      <w:r w:rsidRPr="00D8319F">
        <w:rPr>
          <w:rFonts w:hint="eastAsia"/>
        </w:rPr>
        <w:t>人，占毕业生总数的</w:t>
      </w:r>
      <w:r w:rsidR="006A4E3C">
        <w:rPr>
          <w:rFonts w:hint="eastAsia"/>
        </w:rPr>
        <w:t>36.63</w:t>
      </w:r>
      <w:r w:rsidRPr="00D8319F">
        <w:t>%</w:t>
      </w:r>
      <w:r w:rsidRPr="00D8319F">
        <w:rPr>
          <w:rFonts w:hint="eastAsia"/>
        </w:rPr>
        <w:t>。</w:t>
      </w:r>
    </w:p>
    <w:p w:rsidR="003F7DBA" w:rsidRPr="00866DDC" w:rsidRDefault="003F7DBA" w:rsidP="003F7DBA">
      <w:pPr>
        <w:pStyle w:val="1"/>
        <w:spacing w:before="156" w:after="156"/>
      </w:pPr>
      <w:bookmarkStart w:id="25" w:name="_Toc437258777"/>
      <w:r>
        <w:t>3.</w:t>
      </w:r>
      <w:r>
        <w:rPr>
          <w:rFonts w:hint="eastAsia"/>
        </w:rPr>
        <w:t>7 未就业毕业生情况</w:t>
      </w:r>
      <w:bookmarkEnd w:id="25"/>
    </w:p>
    <w:p w:rsidR="001218A8" w:rsidRPr="001218A8" w:rsidRDefault="00D90BEB" w:rsidP="00D90BEB">
      <w:pPr>
        <w:pStyle w:val="a0"/>
        <w:ind w:firstLine="480"/>
        <w:rPr>
          <w:rFonts w:ascii="宋体" w:hAnsi="宋体" w:cs="宋体"/>
          <w:kern w:val="0"/>
        </w:rPr>
      </w:pPr>
      <w:proofErr w:type="gramStart"/>
      <w:r>
        <w:rPr>
          <w:rFonts w:ascii="宋体" w:hAnsi="宋体" w:cs="宋体" w:hint="eastAsia"/>
          <w:kern w:val="0"/>
        </w:rPr>
        <w:t>全校未</w:t>
      </w:r>
      <w:proofErr w:type="gramEnd"/>
      <w:r>
        <w:rPr>
          <w:rFonts w:ascii="宋体" w:hAnsi="宋体" w:cs="宋体" w:hint="eastAsia"/>
          <w:kern w:val="0"/>
        </w:rPr>
        <w:t>就业毕业生</w:t>
      </w:r>
      <w:r>
        <w:rPr>
          <w:rFonts w:ascii="宋体" w:hAnsi="宋体" w:cs="宋体" w:hint="eastAsia"/>
          <w:kern w:val="0"/>
        </w:rPr>
        <w:t>181</w:t>
      </w:r>
      <w:r>
        <w:rPr>
          <w:rFonts w:ascii="宋体" w:hAnsi="宋体" w:cs="宋体" w:hint="eastAsia"/>
          <w:kern w:val="0"/>
        </w:rPr>
        <w:t>人</w:t>
      </w:r>
      <w:r>
        <w:rPr>
          <w:rFonts w:ascii="宋体" w:hAnsi="宋体" w:cs="宋体"/>
          <w:kern w:val="0"/>
        </w:rPr>
        <w:t>，其中本科生</w:t>
      </w:r>
      <w:r>
        <w:rPr>
          <w:rFonts w:ascii="宋体" w:hAnsi="宋体" w:cs="宋体" w:hint="eastAsia"/>
          <w:kern w:val="0"/>
        </w:rPr>
        <w:t>116</w:t>
      </w:r>
      <w:r>
        <w:rPr>
          <w:rFonts w:ascii="宋体" w:hAnsi="宋体" w:cs="宋体" w:hint="eastAsia"/>
          <w:kern w:val="0"/>
        </w:rPr>
        <w:t>人</w:t>
      </w:r>
      <w:r>
        <w:rPr>
          <w:rFonts w:ascii="宋体" w:hAnsi="宋体" w:cs="宋体"/>
          <w:kern w:val="0"/>
        </w:rPr>
        <w:t>，研究生</w:t>
      </w:r>
      <w:r>
        <w:rPr>
          <w:rFonts w:ascii="宋体" w:hAnsi="宋体" w:cs="宋体" w:hint="eastAsia"/>
          <w:kern w:val="0"/>
        </w:rPr>
        <w:t>65</w:t>
      </w:r>
      <w:r>
        <w:rPr>
          <w:rFonts w:ascii="宋体" w:hAnsi="宋体" w:cs="宋体" w:hint="eastAsia"/>
          <w:kern w:val="0"/>
        </w:rPr>
        <w:t>人</w:t>
      </w:r>
      <w:r>
        <w:rPr>
          <w:rFonts w:ascii="宋体" w:hAnsi="宋体" w:cs="宋体"/>
          <w:kern w:val="0"/>
        </w:rPr>
        <w:t>。</w:t>
      </w:r>
      <w:r>
        <w:rPr>
          <w:rFonts w:ascii="宋体" w:hAnsi="宋体" w:cs="宋体" w:hint="eastAsia"/>
          <w:kern w:val="0"/>
        </w:rPr>
        <w:t>具体</w:t>
      </w:r>
      <w:r>
        <w:rPr>
          <w:rFonts w:ascii="宋体" w:hAnsi="宋体" w:cs="宋体"/>
          <w:kern w:val="0"/>
        </w:rPr>
        <w:t>未就业毕业生情况如</w:t>
      </w:r>
      <w:r>
        <w:rPr>
          <w:rFonts w:ascii="宋体" w:hAnsi="宋体" w:cs="宋体" w:hint="eastAsia"/>
          <w:kern w:val="0"/>
        </w:rPr>
        <w:t>图</w:t>
      </w:r>
      <w:r>
        <w:rPr>
          <w:rFonts w:ascii="宋体" w:hAnsi="宋体" w:cs="宋体" w:hint="eastAsia"/>
          <w:kern w:val="0"/>
        </w:rPr>
        <w:t>3</w:t>
      </w:r>
      <w:r>
        <w:rPr>
          <w:rFonts w:ascii="宋体" w:hAnsi="宋体" w:cs="宋体"/>
          <w:kern w:val="0"/>
        </w:rPr>
        <w:t>-6</w:t>
      </w:r>
      <w:r>
        <w:rPr>
          <w:rFonts w:ascii="宋体" w:hAnsi="宋体" w:cs="宋体" w:hint="eastAsia"/>
          <w:kern w:val="0"/>
        </w:rPr>
        <w:t>所示</w:t>
      </w:r>
      <w:r>
        <w:rPr>
          <w:rFonts w:ascii="宋体" w:hAnsi="宋体" w:cs="宋体"/>
          <w:kern w:val="0"/>
        </w:rPr>
        <w:t>。</w:t>
      </w:r>
    </w:p>
    <w:p w:rsidR="003F7DBA" w:rsidRDefault="00D90BEB" w:rsidP="00D90BEB">
      <w:pPr>
        <w:pStyle w:val="a0"/>
        <w:ind w:firstLineChars="0" w:firstLine="0"/>
        <w:jc w:val="center"/>
        <w:rPr>
          <w:rFonts w:ascii="Cambria" w:hAnsi="Cambria"/>
          <w:b/>
          <w:bCs/>
          <w:sz w:val="32"/>
          <w:szCs w:val="32"/>
        </w:rPr>
      </w:pPr>
      <w:r>
        <w:rPr>
          <w:noProof/>
        </w:rPr>
        <w:drawing>
          <wp:inline distT="0" distB="0" distL="0" distR="0" wp14:anchorId="3B04D71F" wp14:editId="5C82C0F8">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0BEB" w:rsidRPr="00D8319F" w:rsidRDefault="00D90BEB" w:rsidP="00D90BEB">
      <w:pPr>
        <w:pStyle w:val="ab"/>
        <w:spacing w:afterLines="0"/>
        <w:rPr>
          <w:rFonts w:ascii="Cambria" w:hAnsi="Cambria"/>
          <w:b/>
          <w:bCs/>
          <w:sz w:val="32"/>
          <w:szCs w:val="32"/>
        </w:rPr>
      </w:pPr>
      <w:r w:rsidRPr="00A82915">
        <w:rPr>
          <w:rFonts w:hint="eastAsia"/>
        </w:rPr>
        <w:t>图</w:t>
      </w:r>
      <w:r>
        <w:rPr>
          <w:rFonts w:hint="eastAsia"/>
        </w:rPr>
        <w:t>3-</w:t>
      </w:r>
      <w:r>
        <w:t>6</w:t>
      </w:r>
      <w:r w:rsidRPr="00A82915">
        <w:t xml:space="preserve">  </w:t>
      </w:r>
      <w:r>
        <w:rPr>
          <w:rFonts w:hint="eastAsia"/>
        </w:rPr>
        <w:t>未就业毕业生构成</w:t>
      </w:r>
    </w:p>
    <w:p w:rsidR="00367AB8" w:rsidRPr="004C6E8B" w:rsidRDefault="00367AB8" w:rsidP="00367AB8">
      <w:pPr>
        <w:pStyle w:val="a9"/>
      </w:pPr>
      <w:r>
        <w:br w:type="page"/>
      </w:r>
      <w:bookmarkStart w:id="26" w:name="_Toc437258778"/>
      <w:r w:rsidRPr="004C6E8B">
        <w:rPr>
          <w:rFonts w:hint="eastAsia"/>
        </w:rPr>
        <w:lastRenderedPageBreak/>
        <w:t>第四章</w:t>
      </w:r>
      <w:r w:rsidRPr="004C6E8B">
        <w:t xml:space="preserve"> </w:t>
      </w:r>
      <w:r w:rsidRPr="004C6E8B">
        <w:rPr>
          <w:rFonts w:hint="eastAsia"/>
        </w:rPr>
        <w:t>就业发展趋势</w:t>
      </w:r>
      <w:bookmarkEnd w:id="26"/>
    </w:p>
    <w:p w:rsidR="00367AB8" w:rsidRDefault="00367AB8" w:rsidP="00367AB8">
      <w:pPr>
        <w:pStyle w:val="1"/>
        <w:spacing w:before="156" w:after="156"/>
      </w:pPr>
      <w:bookmarkStart w:id="27" w:name="_Toc437258779"/>
      <w:r>
        <w:t xml:space="preserve">4.1 </w:t>
      </w:r>
      <w:r w:rsidRPr="004C6E8B">
        <w:rPr>
          <w:rFonts w:hint="eastAsia"/>
        </w:rPr>
        <w:t>近三年就业率变化趋势</w:t>
      </w:r>
      <w:bookmarkEnd w:id="27"/>
    </w:p>
    <w:p w:rsidR="00367AB8" w:rsidRPr="00963231" w:rsidRDefault="00367AB8" w:rsidP="00367AB8">
      <w:pPr>
        <w:pStyle w:val="a0"/>
        <w:ind w:firstLine="480"/>
      </w:pPr>
      <w:r w:rsidRPr="00963231">
        <w:rPr>
          <w:rFonts w:hint="eastAsia"/>
        </w:rPr>
        <w:t>近三年就业情况变化趋势如图</w:t>
      </w:r>
      <w:r w:rsidRPr="00963231">
        <w:t>4</w:t>
      </w:r>
      <w:r w:rsidRPr="00963231">
        <w:rPr>
          <w:rFonts w:hint="eastAsia"/>
        </w:rPr>
        <w:t>-</w:t>
      </w:r>
      <w:r w:rsidRPr="00963231">
        <w:t>1</w:t>
      </w:r>
      <w:r w:rsidRPr="00963231">
        <w:rPr>
          <w:rFonts w:hint="eastAsia"/>
        </w:rPr>
        <w:t>所示。我校毕业生总体就业情况良好，就业率</w:t>
      </w:r>
      <w:r w:rsidR="00D56477">
        <w:rPr>
          <w:rFonts w:hint="eastAsia"/>
        </w:rPr>
        <w:t>逐年上升</w:t>
      </w:r>
      <w:r w:rsidRPr="00963231">
        <w:rPr>
          <w:rFonts w:hint="eastAsia"/>
        </w:rPr>
        <w:t>，</w:t>
      </w:r>
      <w:r w:rsidR="00D56477">
        <w:rPr>
          <w:rFonts w:hint="eastAsia"/>
        </w:rPr>
        <w:t>并</w:t>
      </w:r>
      <w:r w:rsidRPr="00963231">
        <w:rPr>
          <w:rFonts w:hint="eastAsia"/>
        </w:rPr>
        <w:t>均保持在</w:t>
      </w:r>
      <w:r w:rsidRPr="00963231">
        <w:t>95%</w:t>
      </w:r>
      <w:r w:rsidRPr="00963231">
        <w:rPr>
          <w:rFonts w:hint="eastAsia"/>
        </w:rPr>
        <w:t>以上，就业水平较高</w:t>
      </w:r>
      <w:r w:rsidR="00963231">
        <w:rPr>
          <w:rFonts w:hint="eastAsia"/>
        </w:rPr>
        <w:t>，其中本科毕业生201</w:t>
      </w:r>
      <w:r w:rsidR="008D1EB8">
        <w:rPr>
          <w:rFonts w:hint="eastAsia"/>
        </w:rPr>
        <w:t>5</w:t>
      </w:r>
      <w:r w:rsidR="00963231">
        <w:rPr>
          <w:rFonts w:hint="eastAsia"/>
        </w:rPr>
        <w:t>年就业率为历年最高。</w:t>
      </w:r>
    </w:p>
    <w:p w:rsidR="00367AB8" w:rsidRDefault="00D56477" w:rsidP="00963231">
      <w:pPr>
        <w:pStyle w:val="a0"/>
        <w:ind w:firstLineChars="0" w:firstLine="0"/>
        <w:jc w:val="center"/>
      </w:pPr>
      <w:r>
        <w:rPr>
          <w:noProof/>
        </w:rPr>
        <w:drawing>
          <wp:inline distT="0" distB="0" distL="0" distR="0" wp14:anchorId="1793FE74" wp14:editId="23957984">
            <wp:extent cx="5274310" cy="3673093"/>
            <wp:effectExtent l="0" t="0" r="2540" b="38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7AB8" w:rsidRDefault="00367AB8" w:rsidP="00367AB8">
      <w:pPr>
        <w:pStyle w:val="ab"/>
        <w:spacing w:afterLines="0"/>
      </w:pPr>
      <w:r>
        <w:rPr>
          <w:rFonts w:hint="eastAsia"/>
        </w:rPr>
        <w:t>图</w:t>
      </w:r>
      <w:r>
        <w:t>4</w:t>
      </w:r>
      <w:r>
        <w:rPr>
          <w:rFonts w:hint="eastAsia"/>
        </w:rPr>
        <w:t>-</w:t>
      </w:r>
      <w:r>
        <w:t xml:space="preserve">1 </w:t>
      </w:r>
      <w:r w:rsidRPr="00A82915">
        <w:t xml:space="preserve"> </w:t>
      </w:r>
      <w:r>
        <w:rPr>
          <w:rFonts w:hint="eastAsia"/>
        </w:rPr>
        <w:t>近三年毕业生就业率</w:t>
      </w:r>
    </w:p>
    <w:p w:rsidR="00367AB8" w:rsidRPr="007F30B4" w:rsidRDefault="00367AB8" w:rsidP="00367AB8">
      <w:pPr>
        <w:pStyle w:val="a0"/>
        <w:ind w:firstLine="480"/>
      </w:pPr>
    </w:p>
    <w:p w:rsidR="00367AB8" w:rsidRPr="004E629B" w:rsidRDefault="00367AB8" w:rsidP="00367AB8">
      <w:pPr>
        <w:pStyle w:val="1"/>
        <w:spacing w:before="156" w:after="156"/>
      </w:pPr>
      <w:bookmarkStart w:id="28" w:name="_Toc437258780"/>
      <w:r>
        <w:rPr>
          <w:rFonts w:hint="eastAsia"/>
        </w:rPr>
        <w:t>4.2 近三年国内升学变化趋势</w:t>
      </w:r>
      <w:bookmarkEnd w:id="28"/>
    </w:p>
    <w:p w:rsidR="00367AB8" w:rsidRDefault="00367AB8" w:rsidP="00367AB8">
      <w:pPr>
        <w:pStyle w:val="a0"/>
        <w:ind w:firstLine="480"/>
      </w:pPr>
      <w:r>
        <w:rPr>
          <w:rFonts w:hint="eastAsia"/>
        </w:rPr>
        <w:t>近三年国内升学情况变化趋势如图</w:t>
      </w:r>
      <w:r>
        <w:t>4</w:t>
      </w:r>
      <w:r>
        <w:rPr>
          <w:rFonts w:hint="eastAsia"/>
        </w:rPr>
        <w:t>-2所示，我校毕业生国内升学率</w:t>
      </w:r>
      <w:r w:rsidR="00E56175">
        <w:rPr>
          <w:rFonts w:hint="eastAsia"/>
        </w:rPr>
        <w:t>逐年下降</w:t>
      </w:r>
      <w:r>
        <w:rPr>
          <w:rFonts w:hint="eastAsia"/>
        </w:rPr>
        <w:t>，201</w:t>
      </w:r>
      <w:r w:rsidR="00E56175">
        <w:rPr>
          <w:rFonts w:hint="eastAsia"/>
        </w:rPr>
        <w:t>5</w:t>
      </w:r>
      <w:r>
        <w:rPr>
          <w:rFonts w:hint="eastAsia"/>
        </w:rPr>
        <w:t>年</w:t>
      </w:r>
      <w:r w:rsidR="0036609A">
        <w:rPr>
          <w:rFonts w:hint="eastAsia"/>
        </w:rPr>
        <w:t>为9.</w:t>
      </w:r>
      <w:r w:rsidR="00E56175">
        <w:rPr>
          <w:rFonts w:hint="eastAsia"/>
        </w:rPr>
        <w:t>1</w:t>
      </w:r>
      <w:r w:rsidR="0036609A">
        <w:rPr>
          <w:rFonts w:hint="eastAsia"/>
        </w:rPr>
        <w:t>8</w:t>
      </w:r>
      <w:r>
        <w:rPr>
          <w:rFonts w:hint="eastAsia"/>
        </w:rPr>
        <w:t>%。其中，研究生学历层次由于本身学历层次较高，所以国内升学率较低，每年均低于3%；本科生国内升学率</w:t>
      </w:r>
      <w:r w:rsidR="00E56175">
        <w:rPr>
          <w:rFonts w:hint="eastAsia"/>
        </w:rPr>
        <w:t>逐年</w:t>
      </w:r>
      <w:r w:rsidR="0036609A">
        <w:rPr>
          <w:rFonts w:hint="eastAsia"/>
        </w:rPr>
        <w:t>略降，</w:t>
      </w:r>
      <w:r w:rsidR="00E56175">
        <w:rPr>
          <w:rFonts w:hint="eastAsia"/>
        </w:rPr>
        <w:t>2015年</w:t>
      </w:r>
      <w:r w:rsidR="0036609A">
        <w:rPr>
          <w:rFonts w:hint="eastAsia"/>
        </w:rPr>
        <w:t>较</w:t>
      </w:r>
      <w:r>
        <w:rPr>
          <w:rFonts w:hint="eastAsia"/>
        </w:rPr>
        <w:t>2013年</w:t>
      </w:r>
      <w:r w:rsidR="0036609A">
        <w:rPr>
          <w:rFonts w:hint="eastAsia"/>
        </w:rPr>
        <w:t>下降1.</w:t>
      </w:r>
      <w:r w:rsidR="00E56175">
        <w:rPr>
          <w:rFonts w:hint="eastAsia"/>
        </w:rPr>
        <w:t>27</w:t>
      </w:r>
      <w:r>
        <w:rPr>
          <w:rFonts w:hint="eastAsia"/>
        </w:rPr>
        <w:t>个百分点，</w:t>
      </w:r>
      <w:r w:rsidR="0036609A">
        <w:rPr>
          <w:rFonts w:hint="eastAsia"/>
        </w:rPr>
        <w:t>为12.</w:t>
      </w:r>
      <w:r w:rsidR="00E56175">
        <w:rPr>
          <w:rFonts w:hint="eastAsia"/>
        </w:rPr>
        <w:t>37</w:t>
      </w:r>
      <w:r>
        <w:rPr>
          <w:rFonts w:hint="eastAsia"/>
        </w:rPr>
        <w:t>%。</w:t>
      </w:r>
    </w:p>
    <w:p w:rsidR="00E56175" w:rsidRDefault="00E56175" w:rsidP="00E56175">
      <w:pPr>
        <w:pStyle w:val="a0"/>
        <w:ind w:firstLineChars="0" w:firstLine="0"/>
        <w:jc w:val="center"/>
      </w:pPr>
      <w:r>
        <w:rPr>
          <w:noProof/>
        </w:rPr>
        <w:lastRenderedPageBreak/>
        <w:drawing>
          <wp:inline distT="0" distB="0" distL="0" distR="0" wp14:anchorId="1F93DB52" wp14:editId="43E39036">
            <wp:extent cx="5274310" cy="3254933"/>
            <wp:effectExtent l="0" t="0" r="2540" b="31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67AB8" w:rsidRPr="007F30B4" w:rsidRDefault="00367AB8" w:rsidP="00367AB8">
      <w:pPr>
        <w:pStyle w:val="ab"/>
        <w:spacing w:afterLines="0"/>
        <w:rPr>
          <w:sz w:val="24"/>
        </w:rPr>
      </w:pPr>
      <w:r>
        <w:rPr>
          <w:rFonts w:hint="eastAsia"/>
          <w:noProof/>
        </w:rPr>
        <w:t>图</w:t>
      </w:r>
      <w:r>
        <w:t>4</w:t>
      </w:r>
      <w:r>
        <w:rPr>
          <w:rFonts w:hint="eastAsia"/>
        </w:rPr>
        <w:t>-2</w:t>
      </w:r>
      <w:r>
        <w:t xml:space="preserve"> </w:t>
      </w:r>
      <w:r w:rsidRPr="00A82915">
        <w:t xml:space="preserve"> </w:t>
      </w:r>
      <w:r>
        <w:rPr>
          <w:rFonts w:hint="eastAsia"/>
        </w:rPr>
        <w:t>近三年毕业生国内升学率</w:t>
      </w:r>
    </w:p>
    <w:p w:rsidR="00367AB8" w:rsidRDefault="00367AB8" w:rsidP="00367AB8">
      <w:pPr>
        <w:pStyle w:val="1"/>
        <w:spacing w:before="156" w:after="156"/>
      </w:pPr>
      <w:bookmarkStart w:id="29" w:name="_Toc437258781"/>
      <w:r>
        <w:rPr>
          <w:rFonts w:hint="eastAsia"/>
        </w:rPr>
        <w:t>4.</w:t>
      </w:r>
      <w:r>
        <w:t>3</w:t>
      </w:r>
      <w:r>
        <w:rPr>
          <w:rFonts w:hint="eastAsia"/>
        </w:rPr>
        <w:t xml:space="preserve"> 近三年出国（境）变化趋势</w:t>
      </w:r>
      <w:bookmarkEnd w:id="29"/>
    </w:p>
    <w:p w:rsidR="00367AB8" w:rsidRDefault="00367AB8" w:rsidP="00367AB8">
      <w:pPr>
        <w:pStyle w:val="a0"/>
        <w:ind w:firstLine="480"/>
      </w:pPr>
      <w:r>
        <w:rPr>
          <w:rFonts w:hint="eastAsia"/>
        </w:rPr>
        <w:t>近三年出国（境）情况变化趋势如图</w:t>
      </w:r>
      <w:r>
        <w:t>4</w:t>
      </w:r>
      <w:r>
        <w:rPr>
          <w:rFonts w:hint="eastAsia"/>
        </w:rPr>
        <w:t>-3所示，我校毕业生出国（境）比例基本稳定在6%</w:t>
      </w:r>
      <w:r w:rsidR="00D11CA3">
        <w:rPr>
          <w:rFonts w:hint="eastAsia"/>
        </w:rPr>
        <w:t>左右</w:t>
      </w:r>
      <w:r>
        <w:rPr>
          <w:rFonts w:hint="eastAsia"/>
        </w:rPr>
        <w:t>。其中，研究生学历层次由于本身学历层次较高，所以出国（境）比例较低，每年均低于2%</w:t>
      </w:r>
      <w:r w:rsidR="0036609A">
        <w:rPr>
          <w:rFonts w:hint="eastAsia"/>
        </w:rPr>
        <w:t>；本科生出国（境）比例基本稳定在8%左右。</w:t>
      </w:r>
    </w:p>
    <w:p w:rsidR="00367AB8" w:rsidRDefault="00D11CA3" w:rsidP="00367AB8">
      <w:pPr>
        <w:pStyle w:val="a0"/>
        <w:ind w:firstLineChars="0" w:firstLine="0"/>
        <w:jc w:val="center"/>
        <w:rPr>
          <w:noProof/>
        </w:rPr>
      </w:pPr>
      <w:r>
        <w:rPr>
          <w:noProof/>
        </w:rPr>
        <w:drawing>
          <wp:inline distT="0" distB="0" distL="0" distR="0" wp14:anchorId="08930AB6" wp14:editId="2BF14543">
            <wp:extent cx="5274310" cy="3254933"/>
            <wp:effectExtent l="0" t="0" r="2540" b="31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7AB8" w:rsidRPr="00D902CD" w:rsidRDefault="00367AB8" w:rsidP="00367AB8">
      <w:pPr>
        <w:pStyle w:val="a0"/>
        <w:ind w:firstLineChars="0" w:firstLine="0"/>
        <w:jc w:val="center"/>
        <w:rPr>
          <w:sz w:val="21"/>
          <w:szCs w:val="21"/>
        </w:rPr>
      </w:pPr>
      <w:r w:rsidRPr="00D902CD">
        <w:rPr>
          <w:rFonts w:hint="eastAsia"/>
          <w:noProof/>
          <w:sz w:val="21"/>
          <w:szCs w:val="21"/>
        </w:rPr>
        <w:t>图</w:t>
      </w:r>
      <w:r w:rsidRPr="00D902CD">
        <w:rPr>
          <w:sz w:val="21"/>
          <w:szCs w:val="21"/>
        </w:rPr>
        <w:t>4</w:t>
      </w:r>
      <w:r w:rsidRPr="00D902CD">
        <w:rPr>
          <w:rFonts w:hint="eastAsia"/>
          <w:sz w:val="21"/>
          <w:szCs w:val="21"/>
        </w:rPr>
        <w:t>-3</w:t>
      </w:r>
      <w:r w:rsidRPr="00D902CD">
        <w:rPr>
          <w:sz w:val="21"/>
          <w:szCs w:val="21"/>
        </w:rPr>
        <w:t xml:space="preserve">  </w:t>
      </w:r>
      <w:r w:rsidRPr="00D902CD">
        <w:rPr>
          <w:rFonts w:hint="eastAsia"/>
          <w:sz w:val="21"/>
          <w:szCs w:val="21"/>
        </w:rPr>
        <w:t>近三年毕业生出国（境）比例</w:t>
      </w:r>
    </w:p>
    <w:p w:rsidR="00367AB8" w:rsidRDefault="00367AB8" w:rsidP="00367AB8">
      <w:pPr>
        <w:pStyle w:val="1"/>
        <w:spacing w:before="156" w:after="156"/>
      </w:pPr>
      <w:bookmarkStart w:id="30" w:name="_Toc437258782"/>
      <w:r>
        <w:rPr>
          <w:rFonts w:hint="eastAsia"/>
        </w:rPr>
        <w:lastRenderedPageBreak/>
        <w:t>4.</w:t>
      </w:r>
      <w:r>
        <w:t xml:space="preserve">4 </w:t>
      </w:r>
      <w:r>
        <w:rPr>
          <w:rFonts w:hint="eastAsia"/>
        </w:rPr>
        <w:t>近三年基层就业变化趋势</w:t>
      </w:r>
      <w:bookmarkEnd w:id="30"/>
    </w:p>
    <w:p w:rsidR="00367AB8" w:rsidRDefault="00367AB8" w:rsidP="00367AB8">
      <w:pPr>
        <w:pStyle w:val="a0"/>
        <w:ind w:firstLine="480"/>
      </w:pPr>
      <w:r>
        <w:rPr>
          <w:rFonts w:hint="eastAsia"/>
        </w:rPr>
        <w:t>近三年基层就业变化趋势如图</w:t>
      </w:r>
      <w:r>
        <w:t>4</w:t>
      </w:r>
      <w:r>
        <w:rPr>
          <w:rFonts w:hint="eastAsia"/>
        </w:rPr>
        <w:t>-4所示。</w:t>
      </w:r>
      <w:r w:rsidRPr="004C6E8B">
        <w:rPr>
          <w:rFonts w:hint="eastAsia"/>
        </w:rPr>
        <w:t>学校</w:t>
      </w:r>
      <w:r>
        <w:rPr>
          <w:rFonts w:hint="eastAsia"/>
        </w:rPr>
        <w:t>重视、</w:t>
      </w:r>
      <w:r w:rsidRPr="004C6E8B">
        <w:rPr>
          <w:rFonts w:hint="eastAsia"/>
        </w:rPr>
        <w:t>鼓励和引导毕业生面向城乡基层、中西部地区以及民族地区、贫困地区和艰苦边远地区就业。</w:t>
      </w:r>
      <w:r>
        <w:rPr>
          <w:rFonts w:hint="eastAsia"/>
        </w:rPr>
        <w:t>我校毕业生基层就业毕业生比例逐年上升，201</w:t>
      </w:r>
      <w:r w:rsidR="009A6AE1">
        <w:rPr>
          <w:rFonts w:hint="eastAsia"/>
        </w:rPr>
        <w:t>5</w:t>
      </w:r>
      <w:r>
        <w:rPr>
          <w:rFonts w:hint="eastAsia"/>
        </w:rPr>
        <w:t>年</w:t>
      </w:r>
      <w:r w:rsidR="00085D0A">
        <w:rPr>
          <w:rFonts w:hint="eastAsia"/>
        </w:rPr>
        <w:t>为</w:t>
      </w:r>
      <w:r>
        <w:rPr>
          <w:rFonts w:hint="eastAsia"/>
        </w:rPr>
        <w:t>3</w:t>
      </w:r>
      <w:r w:rsidR="009A6AE1">
        <w:rPr>
          <w:rFonts w:hint="eastAsia"/>
        </w:rPr>
        <w:t>6</w:t>
      </w:r>
      <w:r w:rsidR="00085D0A">
        <w:rPr>
          <w:rFonts w:hint="eastAsia"/>
        </w:rPr>
        <w:t>.</w:t>
      </w:r>
      <w:r w:rsidR="009A6AE1">
        <w:rPr>
          <w:rFonts w:hint="eastAsia"/>
        </w:rPr>
        <w:t>63</w:t>
      </w:r>
      <w:r>
        <w:rPr>
          <w:rFonts w:hint="eastAsia"/>
        </w:rPr>
        <w:t>%。</w:t>
      </w:r>
    </w:p>
    <w:p w:rsidR="00367AB8" w:rsidRDefault="009A6AE1" w:rsidP="00367AB8">
      <w:pPr>
        <w:pStyle w:val="a0"/>
        <w:ind w:firstLineChars="0" w:firstLine="0"/>
        <w:jc w:val="center"/>
        <w:rPr>
          <w:noProof/>
        </w:rPr>
      </w:pPr>
      <w:r>
        <w:rPr>
          <w:noProof/>
        </w:rPr>
        <w:drawing>
          <wp:inline distT="0" distB="0" distL="0" distR="0" wp14:anchorId="1675058E" wp14:editId="08A8E22B">
            <wp:extent cx="5276850" cy="29241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7AB8" w:rsidRDefault="00367AB8" w:rsidP="00367AB8">
      <w:pPr>
        <w:pStyle w:val="ab"/>
        <w:spacing w:afterLines="0"/>
      </w:pPr>
      <w:r>
        <w:rPr>
          <w:rFonts w:hint="eastAsia"/>
        </w:rPr>
        <w:t>图</w:t>
      </w:r>
      <w:r>
        <w:t>4</w:t>
      </w:r>
      <w:r>
        <w:rPr>
          <w:rFonts w:hint="eastAsia"/>
        </w:rPr>
        <w:t>-4</w:t>
      </w:r>
      <w:r>
        <w:t xml:space="preserve"> </w:t>
      </w:r>
      <w:r w:rsidRPr="00A82915">
        <w:t xml:space="preserve"> </w:t>
      </w:r>
      <w:r>
        <w:rPr>
          <w:rFonts w:hint="eastAsia"/>
        </w:rPr>
        <w:t>近三年毕业生基层就业比例</w:t>
      </w:r>
    </w:p>
    <w:p w:rsidR="00367AB8" w:rsidRDefault="00367AB8" w:rsidP="00367AB8">
      <w:pPr>
        <w:pStyle w:val="1"/>
        <w:spacing w:before="156" w:after="156"/>
      </w:pPr>
      <w:bookmarkStart w:id="31" w:name="_Toc437258783"/>
      <w:r>
        <w:rPr>
          <w:rFonts w:hint="eastAsia"/>
        </w:rPr>
        <w:t>4.</w:t>
      </w:r>
      <w:r>
        <w:t xml:space="preserve">5 </w:t>
      </w:r>
      <w:r>
        <w:rPr>
          <w:rFonts w:hint="eastAsia"/>
        </w:rPr>
        <w:t>近三年非上海地区就业变化趋势</w:t>
      </w:r>
      <w:bookmarkEnd w:id="31"/>
    </w:p>
    <w:p w:rsidR="00367AB8" w:rsidRDefault="00367AB8" w:rsidP="00367AB8">
      <w:pPr>
        <w:pStyle w:val="a0"/>
        <w:ind w:firstLine="480"/>
      </w:pPr>
      <w:r>
        <w:rPr>
          <w:rFonts w:hint="eastAsia"/>
        </w:rPr>
        <w:t>近三年非上海地区就业变化趋势如图</w:t>
      </w:r>
      <w:r>
        <w:t>4</w:t>
      </w:r>
      <w:r>
        <w:rPr>
          <w:rFonts w:hint="eastAsia"/>
        </w:rPr>
        <w:t>-5所示。随着上海市户籍政策的逐年收紧以及国家相关就业政策的引导作用，我校签约毕业生中非上海地区就业毕业生比例</w:t>
      </w:r>
      <w:r w:rsidR="009A6AE1">
        <w:rPr>
          <w:rFonts w:hint="eastAsia"/>
        </w:rPr>
        <w:t>基本稳定在23%以上</w:t>
      </w:r>
      <w:r>
        <w:rPr>
          <w:rFonts w:hint="eastAsia"/>
        </w:rPr>
        <w:t>，201</w:t>
      </w:r>
      <w:r w:rsidR="009A6AE1">
        <w:rPr>
          <w:rFonts w:hint="eastAsia"/>
        </w:rPr>
        <w:t>5</w:t>
      </w:r>
      <w:r>
        <w:rPr>
          <w:rFonts w:hint="eastAsia"/>
        </w:rPr>
        <w:t>年</w:t>
      </w:r>
      <w:r w:rsidR="009A6AE1">
        <w:rPr>
          <w:rFonts w:hint="eastAsia"/>
        </w:rPr>
        <w:t>为</w:t>
      </w:r>
      <w:r>
        <w:rPr>
          <w:rFonts w:hint="eastAsia"/>
        </w:rPr>
        <w:t>2</w:t>
      </w:r>
      <w:r w:rsidR="009A6AE1">
        <w:rPr>
          <w:rFonts w:hint="eastAsia"/>
        </w:rPr>
        <w:t>4</w:t>
      </w:r>
      <w:r>
        <w:rPr>
          <w:rFonts w:hint="eastAsia"/>
        </w:rPr>
        <w:t>%。</w:t>
      </w:r>
    </w:p>
    <w:p w:rsidR="00367AB8" w:rsidRDefault="009A6AE1" w:rsidP="00367AB8">
      <w:pPr>
        <w:pStyle w:val="a0"/>
        <w:ind w:firstLineChars="0" w:firstLine="0"/>
        <w:rPr>
          <w:noProof/>
        </w:rPr>
      </w:pPr>
      <w:r>
        <w:rPr>
          <w:noProof/>
        </w:rPr>
        <w:drawing>
          <wp:inline distT="0" distB="0" distL="0" distR="0" wp14:anchorId="251353E5" wp14:editId="205F2550">
            <wp:extent cx="5276850" cy="252412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7AB8" w:rsidRDefault="00367AB8" w:rsidP="00367AB8">
      <w:pPr>
        <w:pStyle w:val="ab"/>
        <w:spacing w:afterLines="0"/>
      </w:pPr>
      <w:r>
        <w:rPr>
          <w:rFonts w:hint="eastAsia"/>
        </w:rPr>
        <w:t>图</w:t>
      </w:r>
      <w:r>
        <w:t>4</w:t>
      </w:r>
      <w:r>
        <w:rPr>
          <w:rFonts w:hint="eastAsia"/>
        </w:rPr>
        <w:t>-5</w:t>
      </w:r>
      <w:r>
        <w:t xml:space="preserve"> </w:t>
      </w:r>
      <w:r w:rsidRPr="00A82915">
        <w:t xml:space="preserve"> </w:t>
      </w:r>
      <w:r>
        <w:rPr>
          <w:rFonts w:hint="eastAsia"/>
        </w:rPr>
        <w:t>近三年毕业生非上海地区就业比例</w:t>
      </w:r>
    </w:p>
    <w:p w:rsidR="00367AB8" w:rsidRPr="006E3EFE" w:rsidRDefault="00367AB8" w:rsidP="00367AB8">
      <w:pPr>
        <w:pStyle w:val="1"/>
        <w:spacing w:before="156" w:after="156"/>
      </w:pPr>
      <w:bookmarkStart w:id="32" w:name="_Toc437258784"/>
      <w:r w:rsidRPr="00F3716B">
        <w:lastRenderedPageBreak/>
        <w:t>4.</w:t>
      </w:r>
      <w:r>
        <w:t>6</w:t>
      </w:r>
      <w:r w:rsidRPr="00F3716B">
        <w:t xml:space="preserve"> </w:t>
      </w:r>
      <w:r w:rsidRPr="00F3716B">
        <w:rPr>
          <w:rFonts w:hint="eastAsia"/>
        </w:rPr>
        <w:t>近三年</w:t>
      </w:r>
      <w:r>
        <w:rPr>
          <w:rFonts w:hint="eastAsia"/>
        </w:rPr>
        <w:t>不同性别毕业生</w:t>
      </w:r>
      <w:r w:rsidRPr="00F3716B">
        <w:rPr>
          <w:rFonts w:hint="eastAsia"/>
        </w:rPr>
        <w:t>就业变化趋势</w:t>
      </w:r>
      <w:bookmarkEnd w:id="32"/>
    </w:p>
    <w:p w:rsidR="00367AB8" w:rsidRPr="00F3716B" w:rsidRDefault="00367AB8" w:rsidP="00367AB8">
      <w:pPr>
        <w:pStyle w:val="a0"/>
        <w:ind w:firstLine="480"/>
      </w:pPr>
      <w:r>
        <w:rPr>
          <w:rFonts w:hint="eastAsia"/>
        </w:rPr>
        <w:t>近三年不同性别毕业生就业变化趋势如图4-6所示。</w:t>
      </w:r>
      <w:r w:rsidR="00F3399E">
        <w:rPr>
          <w:rFonts w:hint="eastAsia"/>
        </w:rPr>
        <w:t>男生就业率高于女生</w:t>
      </w:r>
      <w:r>
        <w:rPr>
          <w:rFonts w:hint="eastAsia"/>
        </w:rPr>
        <w:t>。</w:t>
      </w:r>
    </w:p>
    <w:p w:rsidR="00367AB8" w:rsidRDefault="00F3399E" w:rsidP="00F3399E">
      <w:pPr>
        <w:pStyle w:val="a0"/>
        <w:ind w:firstLineChars="0" w:firstLine="0"/>
        <w:jc w:val="center"/>
        <w:rPr>
          <w:noProof/>
        </w:rPr>
      </w:pPr>
      <w:r>
        <w:rPr>
          <w:noProof/>
        </w:rPr>
        <w:drawing>
          <wp:inline distT="0" distB="0" distL="0" distR="0" wp14:anchorId="6D9C9E8E" wp14:editId="7D8E1120">
            <wp:extent cx="5274310" cy="3254933"/>
            <wp:effectExtent l="0" t="0" r="2540" b="317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16490" w:rsidRDefault="00367AB8" w:rsidP="00D90BEB">
      <w:pPr>
        <w:pStyle w:val="ab"/>
        <w:spacing w:afterLines="0"/>
      </w:pPr>
      <w:r>
        <w:rPr>
          <w:rFonts w:hint="eastAsia"/>
        </w:rPr>
        <w:t>图</w:t>
      </w:r>
      <w:r>
        <w:t>4</w:t>
      </w:r>
      <w:r>
        <w:rPr>
          <w:rFonts w:hint="eastAsia"/>
        </w:rPr>
        <w:t>-6</w:t>
      </w:r>
      <w:r>
        <w:t xml:space="preserve"> </w:t>
      </w:r>
      <w:r w:rsidRPr="00A82915">
        <w:t xml:space="preserve"> </w:t>
      </w:r>
      <w:r>
        <w:rPr>
          <w:rFonts w:hint="eastAsia"/>
        </w:rPr>
        <w:t>近三年不同性别毕业生就业率</w:t>
      </w:r>
    </w:p>
    <w:p w:rsidR="00367AB8" w:rsidRPr="00AA1F54" w:rsidRDefault="00367AB8" w:rsidP="00367AB8">
      <w:pPr>
        <w:pStyle w:val="a9"/>
      </w:pPr>
      <w:r w:rsidRPr="00F3716B">
        <w:br w:type="page"/>
      </w:r>
      <w:bookmarkStart w:id="33" w:name="_Toc437258785"/>
      <w:r w:rsidRPr="00AA1F54">
        <w:rPr>
          <w:rFonts w:hint="eastAsia"/>
        </w:rPr>
        <w:lastRenderedPageBreak/>
        <w:t>第</w:t>
      </w:r>
      <w:r>
        <w:rPr>
          <w:rFonts w:hint="eastAsia"/>
        </w:rPr>
        <w:t>五</w:t>
      </w:r>
      <w:r w:rsidRPr="00AA1F54">
        <w:rPr>
          <w:rFonts w:hint="eastAsia"/>
        </w:rPr>
        <w:t>章</w:t>
      </w:r>
      <w:r w:rsidRPr="00AA1F54">
        <w:t xml:space="preserve"> </w:t>
      </w:r>
      <w:r w:rsidRPr="00AA1F54">
        <w:rPr>
          <w:rFonts w:hint="eastAsia"/>
        </w:rPr>
        <w:t>就业工作主要举措</w:t>
      </w:r>
      <w:bookmarkEnd w:id="33"/>
    </w:p>
    <w:p w:rsidR="00E359F6" w:rsidRDefault="00E359F6" w:rsidP="00E359F6">
      <w:pPr>
        <w:pStyle w:val="a0"/>
        <w:ind w:firstLine="480"/>
      </w:pPr>
      <w:r w:rsidRPr="00871B8D">
        <w:rPr>
          <w:rFonts w:hint="eastAsia"/>
        </w:rPr>
        <w:t>上海理工大学</w:t>
      </w:r>
      <w:r w:rsidR="00C134C0" w:rsidRPr="00871B8D">
        <w:rPr>
          <w:rFonts w:hint="eastAsia"/>
        </w:rPr>
        <w:t>紧紧</w:t>
      </w:r>
      <w:r w:rsidR="00716490" w:rsidRPr="00871B8D">
        <w:rPr>
          <w:rFonts w:hint="eastAsia"/>
        </w:rPr>
        <w:t>把握</w:t>
      </w:r>
      <w:r w:rsidR="004B7CEA" w:rsidRPr="00871B8D">
        <w:rPr>
          <w:rFonts w:hint="eastAsia"/>
        </w:rPr>
        <w:t>上海建设具有全球影响力的科技创新中心的契机</w:t>
      </w:r>
      <w:r w:rsidR="00AB327E">
        <w:rPr>
          <w:rFonts w:hint="eastAsia"/>
        </w:rPr>
        <w:t>，</w:t>
      </w:r>
      <w:r w:rsidR="00C134C0" w:rsidRPr="00871B8D">
        <w:rPr>
          <w:rFonts w:hint="eastAsia"/>
        </w:rPr>
        <w:t>紧跟 “高峰高原”学科建设的步伐，</w:t>
      </w:r>
      <w:r w:rsidRPr="00871B8D">
        <w:rPr>
          <w:rFonts w:hint="eastAsia"/>
        </w:rPr>
        <w:t>聚焦“先进制造科技创新与人才培养”内涵建设主题，</w:t>
      </w:r>
      <w:r w:rsidR="00887237">
        <w:rPr>
          <w:rFonts w:hint="eastAsia"/>
        </w:rPr>
        <w:t>将</w:t>
      </w:r>
      <w:r w:rsidR="00E14D5B">
        <w:rPr>
          <w:rFonts w:ascii="宋体" w:hAnsi="宋体" w:hint="eastAsia"/>
          <w:color w:val="000000"/>
          <w:szCs w:val="28"/>
        </w:rPr>
        <w:t>“为</w:t>
      </w:r>
      <w:r w:rsidR="00E14D5B" w:rsidRPr="00FB6400">
        <w:rPr>
          <w:rFonts w:ascii="宋体" w:hAnsi="宋体" w:hint="eastAsia"/>
          <w:color w:val="000000"/>
          <w:szCs w:val="28"/>
        </w:rPr>
        <w:t>学生的终身发展”的理念贯穿于</w:t>
      </w:r>
      <w:r w:rsidR="00E14D5B">
        <w:rPr>
          <w:rFonts w:ascii="宋体" w:hAnsi="宋体" w:hint="eastAsia"/>
          <w:color w:val="000000"/>
          <w:szCs w:val="28"/>
        </w:rPr>
        <w:t>学校的</w:t>
      </w:r>
      <w:r w:rsidR="002B78FD">
        <w:rPr>
          <w:rFonts w:ascii="宋体" w:hAnsi="宋体" w:hint="eastAsia"/>
          <w:color w:val="000000"/>
          <w:szCs w:val="28"/>
        </w:rPr>
        <w:t>就业</w:t>
      </w:r>
      <w:r w:rsidR="00E14D5B">
        <w:rPr>
          <w:rFonts w:ascii="宋体" w:hAnsi="宋体" w:hint="eastAsia"/>
          <w:color w:val="000000"/>
          <w:szCs w:val="28"/>
        </w:rPr>
        <w:t>工作</w:t>
      </w:r>
      <w:r w:rsidR="00E14D5B" w:rsidRPr="00FB6400">
        <w:rPr>
          <w:rFonts w:ascii="宋体" w:hAnsi="宋体" w:hint="eastAsia"/>
          <w:color w:val="000000"/>
          <w:szCs w:val="28"/>
        </w:rPr>
        <w:t>中，</w:t>
      </w:r>
      <w:r w:rsidR="00887237">
        <w:rPr>
          <w:rFonts w:ascii="宋体" w:hAnsi="宋体" w:hint="eastAsia"/>
          <w:color w:val="000000"/>
          <w:szCs w:val="28"/>
        </w:rPr>
        <w:t>强化</w:t>
      </w:r>
      <w:r w:rsidR="00E14D5B" w:rsidRPr="00FB6400">
        <w:rPr>
          <w:rFonts w:ascii="宋体" w:hAnsi="宋体" w:hint="eastAsia"/>
          <w:color w:val="000000"/>
          <w:szCs w:val="28"/>
        </w:rPr>
        <w:t>学生就业竞争能力和职业发展</w:t>
      </w:r>
      <w:r w:rsidR="00984846">
        <w:rPr>
          <w:rFonts w:ascii="宋体" w:hAnsi="宋体" w:hint="eastAsia"/>
          <w:color w:val="000000"/>
          <w:szCs w:val="28"/>
        </w:rPr>
        <w:t>能</w:t>
      </w:r>
      <w:r w:rsidR="00E14D5B" w:rsidRPr="00FB6400">
        <w:rPr>
          <w:rFonts w:ascii="宋体" w:hAnsi="宋体" w:hint="eastAsia"/>
          <w:color w:val="000000"/>
          <w:szCs w:val="28"/>
        </w:rPr>
        <w:t>力</w:t>
      </w:r>
      <w:r w:rsidR="00887237">
        <w:rPr>
          <w:rFonts w:ascii="宋体" w:hAnsi="宋体" w:hint="eastAsia"/>
          <w:color w:val="000000"/>
          <w:szCs w:val="28"/>
        </w:rPr>
        <w:t>的培养</w:t>
      </w:r>
      <w:r w:rsidRPr="00871B8D">
        <w:rPr>
          <w:rFonts w:hint="eastAsia"/>
        </w:rPr>
        <w:t>，在确保毕业生充分就业的基础上，不断提升毕业生就业质量。</w:t>
      </w:r>
    </w:p>
    <w:p w:rsidR="009C687C" w:rsidRDefault="009C687C" w:rsidP="00E14D5B">
      <w:pPr>
        <w:pStyle w:val="a0"/>
        <w:ind w:firstLine="482"/>
      </w:pPr>
      <w:r w:rsidRPr="004F6BB6">
        <w:rPr>
          <w:rFonts w:hint="eastAsia"/>
          <w:b/>
        </w:rPr>
        <w:t>1、</w:t>
      </w:r>
      <w:r w:rsidR="00E14D5B">
        <w:rPr>
          <w:rFonts w:hint="eastAsia"/>
          <w:b/>
        </w:rPr>
        <w:t>建立机制</w:t>
      </w:r>
      <w:r w:rsidR="004F6BB6" w:rsidRPr="004F6BB6">
        <w:rPr>
          <w:rFonts w:hint="eastAsia"/>
          <w:b/>
        </w:rPr>
        <w:t>，完善考核体系</w:t>
      </w:r>
      <w:r w:rsidRPr="004F6BB6">
        <w:rPr>
          <w:rFonts w:hint="eastAsia"/>
          <w:b/>
        </w:rPr>
        <w:t>，</w:t>
      </w:r>
      <w:r w:rsidR="004F6BB6" w:rsidRPr="004F6BB6">
        <w:rPr>
          <w:rFonts w:hint="eastAsia"/>
          <w:b/>
        </w:rPr>
        <w:t>推进就业工作全员化。</w:t>
      </w:r>
      <w:r w:rsidRPr="004F6BB6">
        <w:rPr>
          <w:rFonts w:hint="eastAsia"/>
        </w:rPr>
        <w:t>围绕“为学生终身发展”的就业工作理念，建立和完善组织机构、学科专业结构、发展规划、招生规模等方面与毕业生就业挂钩的工作机制。成立由校长、校</w:t>
      </w:r>
      <w:proofErr w:type="gramStart"/>
      <w:r w:rsidRPr="004F6BB6">
        <w:rPr>
          <w:rFonts w:hint="eastAsia"/>
        </w:rPr>
        <w:t>党委书记任双组长</w:t>
      </w:r>
      <w:proofErr w:type="gramEnd"/>
      <w:r w:rsidRPr="004F6BB6">
        <w:rPr>
          <w:rFonts w:hint="eastAsia"/>
        </w:rPr>
        <w:t>的学生就业工作领导小组，加强对就业工作的领导。建立</w:t>
      </w:r>
      <w:r w:rsidR="00E14D5B">
        <w:rPr>
          <w:rFonts w:hint="eastAsia"/>
        </w:rPr>
        <w:t>二级学院</w:t>
      </w:r>
      <w:r w:rsidRPr="004F6BB6">
        <w:rPr>
          <w:rFonts w:hint="eastAsia"/>
        </w:rPr>
        <w:t>学生就业质量考核指标体系，以权重30%纳入到</w:t>
      </w:r>
      <w:r w:rsidRPr="004F6BB6">
        <w:t>“</w:t>
      </w:r>
      <w:r w:rsidRPr="004F6BB6">
        <w:rPr>
          <w:rFonts w:hint="eastAsia"/>
        </w:rPr>
        <w:t>二级管理部门岗位业绩津贴额度核拨</w:t>
      </w:r>
      <w:r w:rsidRPr="004F6BB6">
        <w:t>”</w:t>
      </w:r>
      <w:r w:rsidRPr="004F6BB6">
        <w:rPr>
          <w:rFonts w:hint="eastAsia"/>
        </w:rPr>
        <w:t>试行办法文件中，</w:t>
      </w:r>
      <w:r w:rsidR="00E14D5B">
        <w:rPr>
          <w:rFonts w:hint="eastAsia"/>
        </w:rPr>
        <w:t>将</w:t>
      </w:r>
      <w:r w:rsidRPr="004F6BB6">
        <w:rPr>
          <w:rFonts w:hint="eastAsia"/>
        </w:rPr>
        <w:t>就业考核直接与学院年度经费预算划拨挂钩。</w:t>
      </w:r>
      <w:r w:rsidR="00E14D5B">
        <w:rPr>
          <w:rFonts w:hint="eastAsia"/>
        </w:rPr>
        <w:t>积极</w:t>
      </w:r>
      <w:r w:rsidRPr="004F6BB6">
        <w:rPr>
          <w:rFonts w:hint="eastAsia"/>
        </w:rPr>
        <w:t>鼓励专任教师参与就业工作，2015年在专任教师中评选2</w:t>
      </w:r>
      <w:r w:rsidR="007876EF">
        <w:t>2</w:t>
      </w:r>
      <w:r w:rsidRPr="004F6BB6">
        <w:rPr>
          <w:rFonts w:hint="eastAsia"/>
        </w:rPr>
        <w:t>名优秀就业指导师，12名就业工作先进个人，4个就业先进集体，</w:t>
      </w:r>
      <w:r w:rsidR="002B78FD">
        <w:rPr>
          <w:rFonts w:hint="eastAsia"/>
        </w:rPr>
        <w:t>有力</w:t>
      </w:r>
      <w:r w:rsidRPr="004F6BB6">
        <w:rPr>
          <w:rFonts w:hint="eastAsia"/>
        </w:rPr>
        <w:t>推进</w:t>
      </w:r>
      <w:r w:rsidR="002B78FD">
        <w:rPr>
          <w:rFonts w:hint="eastAsia"/>
        </w:rPr>
        <w:t>了</w:t>
      </w:r>
      <w:r w:rsidR="004F6BB6" w:rsidRPr="004F6BB6">
        <w:rPr>
          <w:rFonts w:hint="eastAsia"/>
        </w:rPr>
        <w:t>学校</w:t>
      </w:r>
      <w:r w:rsidRPr="004F6BB6">
        <w:rPr>
          <w:rFonts w:hint="eastAsia"/>
        </w:rPr>
        <w:t>就业工作全员化。</w:t>
      </w:r>
    </w:p>
    <w:p w:rsidR="00871B8D" w:rsidRDefault="004F6BB6" w:rsidP="00A95301">
      <w:pPr>
        <w:spacing w:line="360" w:lineRule="auto"/>
        <w:ind w:firstLineChars="200" w:firstLine="482"/>
        <w:rPr>
          <w:rFonts w:ascii="宋体" w:hAnsi="宋体"/>
          <w:color w:val="000000"/>
          <w:sz w:val="24"/>
          <w:szCs w:val="28"/>
        </w:rPr>
      </w:pPr>
      <w:r>
        <w:rPr>
          <w:rFonts w:ascii="新宋体" w:eastAsia="新宋体" w:hAnsi="新宋体" w:hint="eastAsia"/>
          <w:b/>
          <w:sz w:val="24"/>
          <w:szCs w:val="24"/>
        </w:rPr>
        <w:t>2</w:t>
      </w:r>
      <w:r w:rsidR="00871B8D" w:rsidRPr="009C687C">
        <w:rPr>
          <w:rFonts w:ascii="新宋体" w:eastAsia="新宋体" w:hAnsi="新宋体" w:hint="eastAsia"/>
          <w:b/>
          <w:sz w:val="24"/>
          <w:szCs w:val="24"/>
        </w:rPr>
        <w:t>、对接行业，紧贴市场需求，加大市场开拓的力度。</w:t>
      </w:r>
      <w:r w:rsidR="009C687C" w:rsidRPr="009C687C">
        <w:rPr>
          <w:rFonts w:ascii="新宋体" w:eastAsia="新宋体" w:hAnsi="新宋体"/>
          <w:sz w:val="24"/>
          <w:szCs w:val="24"/>
        </w:rPr>
        <w:t>学校</w:t>
      </w:r>
      <w:r w:rsidR="009C687C" w:rsidRPr="009C687C">
        <w:rPr>
          <w:rFonts w:ascii="新宋体" w:eastAsia="新宋体" w:hAnsi="新宋体" w:hint="eastAsia"/>
          <w:sz w:val="24"/>
          <w:szCs w:val="24"/>
        </w:rPr>
        <w:t>紧密对接国家创新驱动发展战略和上海市先进制造业与现代服务业发展需求，优化学科布局，</w:t>
      </w:r>
      <w:r w:rsidR="009C687C" w:rsidRPr="009C687C">
        <w:rPr>
          <w:rFonts w:ascii="新宋体" w:eastAsia="新宋体" w:hAnsi="新宋体"/>
          <w:sz w:val="24"/>
          <w:szCs w:val="24"/>
        </w:rPr>
        <w:t>对与高新技术相关的新兴学科进行布点，</w:t>
      </w:r>
      <w:r w:rsidR="009C687C" w:rsidRPr="009C687C">
        <w:rPr>
          <w:rFonts w:ascii="新宋体" w:eastAsia="新宋体" w:hAnsi="新宋体" w:hint="eastAsia"/>
          <w:sz w:val="24"/>
          <w:szCs w:val="24"/>
        </w:rPr>
        <w:t>紧扣“光机电集成与精密制造”、“能源动力装备与绿色制造”、“制造增值服务与系统管理”三大行业方向，</w:t>
      </w:r>
      <w:r w:rsidR="00F00A5C" w:rsidRPr="0064402B">
        <w:rPr>
          <w:rFonts w:ascii="新宋体" w:eastAsia="新宋体" w:hAnsi="新宋体" w:hint="eastAsia"/>
          <w:sz w:val="24"/>
          <w:szCs w:val="24"/>
        </w:rPr>
        <w:t>继续</w:t>
      </w:r>
      <w:r w:rsidR="00F00A5C" w:rsidRPr="0064402B">
        <w:rPr>
          <w:rFonts w:ascii="新宋体" w:eastAsia="新宋体" w:hAnsi="新宋体"/>
          <w:sz w:val="24"/>
          <w:szCs w:val="24"/>
        </w:rPr>
        <w:t>实施</w:t>
      </w:r>
      <w:r w:rsidR="00F00A5C" w:rsidRPr="0064402B">
        <w:rPr>
          <w:rFonts w:ascii="新宋体" w:eastAsia="新宋体" w:hAnsi="新宋体" w:hint="eastAsia"/>
          <w:sz w:val="24"/>
          <w:szCs w:val="24"/>
        </w:rPr>
        <w:t>“</w:t>
      </w:r>
      <w:r w:rsidR="005E681F">
        <w:rPr>
          <w:rFonts w:ascii="新宋体" w:eastAsia="新宋体" w:hAnsi="新宋体" w:hint="eastAsia"/>
          <w:sz w:val="24"/>
          <w:szCs w:val="24"/>
        </w:rPr>
        <w:t>走</w:t>
      </w:r>
      <w:r w:rsidR="00F00A5C" w:rsidRPr="0064402B">
        <w:rPr>
          <w:rFonts w:ascii="新宋体" w:eastAsia="新宋体" w:hAnsi="新宋体" w:hint="eastAsia"/>
          <w:sz w:val="24"/>
          <w:szCs w:val="24"/>
        </w:rPr>
        <w:t>进企业，送生上门”计划，重点拜访与我校专业对口的国家重点行业，</w:t>
      </w:r>
      <w:r w:rsidR="00A95301">
        <w:rPr>
          <w:rFonts w:ascii="新宋体" w:eastAsia="新宋体" w:hAnsi="新宋体" w:hint="eastAsia"/>
          <w:sz w:val="24"/>
          <w:szCs w:val="24"/>
        </w:rPr>
        <w:t>深入对接行业</w:t>
      </w:r>
      <w:r w:rsidR="00F00A5C">
        <w:rPr>
          <w:rFonts w:ascii="新宋体" w:eastAsia="新宋体" w:hAnsi="新宋体" w:hint="eastAsia"/>
          <w:sz w:val="24"/>
          <w:szCs w:val="24"/>
        </w:rPr>
        <w:t>的</w:t>
      </w:r>
      <w:r w:rsidR="00A95301">
        <w:rPr>
          <w:rFonts w:ascii="新宋体" w:eastAsia="新宋体" w:hAnsi="新宋体" w:hint="eastAsia"/>
          <w:sz w:val="24"/>
          <w:szCs w:val="24"/>
        </w:rPr>
        <w:t>用人需求，</w:t>
      </w:r>
      <w:r w:rsidR="00F00A5C" w:rsidRPr="009C687C">
        <w:rPr>
          <w:rFonts w:ascii="新宋体" w:eastAsia="新宋体" w:hAnsi="新宋体" w:hint="eastAsia"/>
          <w:sz w:val="24"/>
          <w:szCs w:val="24"/>
        </w:rPr>
        <w:t>加强与企业的沟通合作，</w:t>
      </w:r>
      <w:r w:rsidR="00A95301" w:rsidRPr="009C687C">
        <w:rPr>
          <w:rFonts w:ascii="新宋体" w:eastAsia="新宋体" w:hAnsi="新宋体" w:hint="eastAsia"/>
          <w:sz w:val="24"/>
          <w:szCs w:val="24"/>
        </w:rPr>
        <w:t>与自动化仪表研究所、飞利浦医疗器械、百盛集团多家单位达成了</w:t>
      </w:r>
      <w:r w:rsidR="00F00A5C" w:rsidRPr="009C687C">
        <w:rPr>
          <w:rFonts w:ascii="新宋体" w:eastAsia="新宋体" w:hAnsi="新宋体" w:hint="eastAsia"/>
          <w:sz w:val="24"/>
          <w:szCs w:val="24"/>
        </w:rPr>
        <w:t>联合培养人才</w:t>
      </w:r>
      <w:r w:rsidR="00A95301" w:rsidRPr="009C687C">
        <w:rPr>
          <w:rFonts w:ascii="新宋体" w:eastAsia="新宋体" w:hAnsi="新宋体" w:hint="eastAsia"/>
          <w:sz w:val="24"/>
          <w:szCs w:val="24"/>
        </w:rPr>
        <w:t>的</w:t>
      </w:r>
      <w:r w:rsidR="00F00A5C">
        <w:rPr>
          <w:rFonts w:ascii="新宋体" w:eastAsia="新宋体" w:hAnsi="新宋体" w:hint="eastAsia"/>
          <w:sz w:val="24"/>
          <w:szCs w:val="24"/>
        </w:rPr>
        <w:t>战略合作意向。</w:t>
      </w:r>
      <w:r w:rsidR="00A95301" w:rsidRPr="009C687C">
        <w:rPr>
          <w:rFonts w:ascii="新宋体" w:eastAsia="新宋体" w:hAnsi="新宋体"/>
          <w:sz w:val="24"/>
          <w:szCs w:val="24"/>
        </w:rPr>
        <w:t>创新</w:t>
      </w:r>
      <w:r w:rsidR="00A95301">
        <w:rPr>
          <w:rFonts w:ascii="新宋体" w:eastAsia="新宋体" w:hAnsi="新宋体" w:hint="eastAsia"/>
          <w:sz w:val="24"/>
          <w:szCs w:val="24"/>
        </w:rPr>
        <w:t>人才市场</w:t>
      </w:r>
      <w:r w:rsidR="00A95301">
        <w:rPr>
          <w:rFonts w:ascii="新宋体" w:eastAsia="新宋体" w:hAnsi="新宋体"/>
          <w:sz w:val="24"/>
          <w:szCs w:val="24"/>
        </w:rPr>
        <w:t>管理</w:t>
      </w:r>
      <w:r w:rsidR="00A95301" w:rsidRPr="009C687C">
        <w:rPr>
          <w:rFonts w:ascii="新宋体" w:eastAsia="新宋体" w:hAnsi="新宋体"/>
          <w:sz w:val="24"/>
          <w:szCs w:val="24"/>
        </w:rPr>
        <w:t>理念，</w:t>
      </w:r>
      <w:r w:rsidR="009C687C" w:rsidRPr="009C687C">
        <w:rPr>
          <w:rFonts w:ascii="新宋体" w:eastAsia="新宋体" w:hAnsi="新宋体" w:hint="eastAsia"/>
          <w:sz w:val="24"/>
          <w:szCs w:val="24"/>
        </w:rPr>
        <w:t>将</w:t>
      </w:r>
      <w:r w:rsidR="00F00A5C">
        <w:rPr>
          <w:rFonts w:ascii="新宋体" w:eastAsia="新宋体" w:hAnsi="新宋体" w:hint="eastAsia"/>
          <w:sz w:val="24"/>
          <w:szCs w:val="24"/>
        </w:rPr>
        <w:t>已有</w:t>
      </w:r>
      <w:r w:rsidR="009C687C" w:rsidRPr="009C687C">
        <w:rPr>
          <w:rFonts w:ascii="新宋体" w:eastAsia="新宋体" w:hAnsi="新宋体" w:hint="eastAsia"/>
          <w:sz w:val="24"/>
          <w:szCs w:val="24"/>
        </w:rPr>
        <w:t>5000家《用人单位名录》进行分类整理成三个星级，分别由学校、学院、学生进行维护和开发</w:t>
      </w:r>
      <w:r w:rsidR="00A95301">
        <w:rPr>
          <w:rFonts w:ascii="新宋体" w:eastAsia="新宋体" w:hAnsi="新宋体" w:hint="eastAsia"/>
          <w:sz w:val="24"/>
          <w:szCs w:val="24"/>
        </w:rPr>
        <w:t>，</w:t>
      </w:r>
      <w:r w:rsidR="00A95301" w:rsidRPr="0064402B">
        <w:rPr>
          <w:rFonts w:ascii="新宋体" w:eastAsia="新宋体" w:hAnsi="新宋体" w:hint="eastAsia"/>
          <w:sz w:val="24"/>
          <w:szCs w:val="24"/>
        </w:rPr>
        <w:t>深挖就业</w:t>
      </w:r>
      <w:r w:rsidR="00A95301" w:rsidRPr="0064402B">
        <w:rPr>
          <w:rFonts w:ascii="新宋体" w:eastAsia="新宋体" w:hAnsi="新宋体"/>
          <w:sz w:val="24"/>
          <w:szCs w:val="24"/>
        </w:rPr>
        <w:t>岗位</w:t>
      </w:r>
      <w:r w:rsidR="00A95301" w:rsidRPr="0064402B">
        <w:rPr>
          <w:rFonts w:ascii="新宋体" w:eastAsia="新宋体" w:hAnsi="新宋体" w:hint="eastAsia"/>
          <w:sz w:val="24"/>
          <w:szCs w:val="24"/>
        </w:rPr>
        <w:t>，</w:t>
      </w:r>
      <w:r w:rsidR="00F00A5C">
        <w:rPr>
          <w:rFonts w:ascii="新宋体" w:eastAsia="新宋体" w:hAnsi="新宋体" w:hint="eastAsia"/>
          <w:sz w:val="24"/>
          <w:szCs w:val="24"/>
        </w:rPr>
        <w:t>拓展</w:t>
      </w:r>
      <w:r w:rsidR="00A95301" w:rsidRPr="009C687C">
        <w:rPr>
          <w:rFonts w:ascii="新宋体" w:eastAsia="新宋体" w:hAnsi="新宋体" w:hint="eastAsia"/>
          <w:sz w:val="24"/>
          <w:szCs w:val="24"/>
        </w:rPr>
        <w:t>毕业生就业</w:t>
      </w:r>
      <w:r w:rsidR="00F00A5C">
        <w:rPr>
          <w:rFonts w:ascii="新宋体" w:eastAsia="新宋体" w:hAnsi="新宋体" w:hint="eastAsia"/>
          <w:sz w:val="24"/>
          <w:szCs w:val="24"/>
        </w:rPr>
        <w:t>的</w:t>
      </w:r>
      <w:r w:rsidR="00A95301" w:rsidRPr="009C687C">
        <w:rPr>
          <w:rFonts w:ascii="新宋体" w:eastAsia="新宋体" w:hAnsi="新宋体" w:hint="eastAsia"/>
          <w:sz w:val="24"/>
          <w:szCs w:val="24"/>
        </w:rPr>
        <w:t>核心市场</w:t>
      </w:r>
      <w:r w:rsidR="00A95301">
        <w:rPr>
          <w:rFonts w:ascii="新宋体" w:eastAsia="新宋体" w:hAnsi="新宋体" w:hint="eastAsia"/>
          <w:sz w:val="24"/>
          <w:szCs w:val="24"/>
        </w:rPr>
        <w:t>。</w:t>
      </w:r>
      <w:r w:rsidR="00A95301">
        <w:rPr>
          <w:rFonts w:ascii="宋体" w:hAnsi="宋体" w:hint="eastAsia"/>
          <w:color w:val="000000"/>
          <w:sz w:val="24"/>
          <w:szCs w:val="28"/>
        </w:rPr>
        <w:t xml:space="preserve"> </w:t>
      </w:r>
    </w:p>
    <w:p w:rsidR="001349B2" w:rsidRPr="0064402B" w:rsidRDefault="001349B2" w:rsidP="00EF0203">
      <w:pPr>
        <w:pStyle w:val="a0"/>
        <w:ind w:firstLine="482"/>
      </w:pPr>
      <w:r w:rsidRPr="00E65106">
        <w:rPr>
          <w:rFonts w:hint="eastAsia"/>
          <w:b/>
        </w:rPr>
        <w:t>3</w:t>
      </w:r>
      <w:r w:rsidR="00871B8D" w:rsidRPr="00E65106">
        <w:rPr>
          <w:rFonts w:hint="eastAsia"/>
          <w:b/>
        </w:rPr>
        <w:t>、改造专业，加强校企合作，培养社会需要的人才。</w:t>
      </w:r>
      <w:r w:rsidR="00871B8D" w:rsidRPr="0064402B">
        <w:t>学</w:t>
      </w:r>
      <w:r w:rsidR="00871B8D" w:rsidRPr="0064402B">
        <w:rPr>
          <w:rFonts w:hint="eastAsia"/>
        </w:rPr>
        <w:t>校依据行业对</w:t>
      </w:r>
      <w:r w:rsidR="005E681F">
        <w:rPr>
          <w:rFonts w:hint="eastAsia"/>
        </w:rPr>
        <w:t>人才</w:t>
      </w:r>
      <w:r w:rsidR="00871B8D" w:rsidRPr="0064402B">
        <w:rPr>
          <w:rFonts w:hint="eastAsia"/>
        </w:rPr>
        <w:t>培养的实际需求，调整专业结构；依据工程教育认证的标准，科学制定人才培养方案和课程体系设置；</w:t>
      </w:r>
      <w:r w:rsidR="00871B8D" w:rsidRPr="0064402B">
        <w:t>充分</w:t>
      </w:r>
      <w:r w:rsidR="00871B8D" w:rsidRPr="0064402B">
        <w:rPr>
          <w:rFonts w:hint="eastAsia"/>
        </w:rPr>
        <w:t>发挥</w:t>
      </w:r>
      <w:r w:rsidR="0064402B" w:rsidRPr="0064402B">
        <w:rPr>
          <w:rFonts w:hint="eastAsia"/>
        </w:rPr>
        <w:t>专业</w:t>
      </w:r>
      <w:r w:rsidR="00871B8D" w:rsidRPr="0064402B">
        <w:t>优势，</w:t>
      </w:r>
      <w:r w:rsidR="0064402B" w:rsidRPr="0064402B">
        <w:rPr>
          <w:rFonts w:hint="eastAsia"/>
        </w:rPr>
        <w:t>巩固和完善</w:t>
      </w:r>
      <w:r w:rsidR="0064402B" w:rsidRPr="0064402B">
        <w:t>校外实践基地的作用</w:t>
      </w:r>
      <w:r w:rsidR="0064402B" w:rsidRPr="0064402B">
        <w:rPr>
          <w:rFonts w:hint="eastAsia"/>
        </w:rPr>
        <w:t>，</w:t>
      </w:r>
      <w:r w:rsidR="0064402B" w:rsidRPr="0064402B">
        <w:t>从单纯的输送学生到企业实习，逐渐形成科研合作、专业共建、师资共享、</w:t>
      </w:r>
      <w:r w:rsidR="0064402B" w:rsidRPr="0064402B">
        <w:rPr>
          <w:rFonts w:hint="eastAsia"/>
        </w:rPr>
        <w:t>基地实训、企业实习与就业等完整的人才培养服务链，形成</w:t>
      </w:r>
      <w:r w:rsidR="00871B8D" w:rsidRPr="0064402B">
        <w:t>可持续发展的产学</w:t>
      </w:r>
      <w:r w:rsidR="0064402B" w:rsidRPr="0064402B">
        <w:t>研</w:t>
      </w:r>
      <w:r w:rsidR="00871B8D" w:rsidRPr="0064402B">
        <w:t>联合人</w:t>
      </w:r>
      <w:r w:rsidR="00871B8D" w:rsidRPr="0064402B">
        <w:lastRenderedPageBreak/>
        <w:t>才培养体系。</w:t>
      </w:r>
      <w:r w:rsidR="0064402B" w:rsidRPr="0064402B">
        <w:rPr>
          <w:rFonts w:hint="eastAsia"/>
        </w:rPr>
        <w:t>2015年，学校与江苏常州人社局、盐城</w:t>
      </w:r>
      <w:proofErr w:type="gramStart"/>
      <w:r w:rsidR="0064402B" w:rsidRPr="0064402B">
        <w:rPr>
          <w:rFonts w:hint="eastAsia"/>
        </w:rPr>
        <w:t>人社局</w:t>
      </w:r>
      <w:proofErr w:type="gramEnd"/>
      <w:r w:rsidR="0064402B" w:rsidRPr="0064402B">
        <w:rPr>
          <w:rFonts w:hint="eastAsia"/>
        </w:rPr>
        <w:t>、浙江湖州人社局共同签订了人才服务战略合作协议。</w:t>
      </w:r>
      <w:r w:rsidR="00EF0203" w:rsidRPr="0064402B">
        <w:rPr>
          <w:rFonts w:hint="eastAsia"/>
        </w:rPr>
        <w:t>目前已</w:t>
      </w:r>
      <w:r w:rsidRPr="0064402B">
        <w:t>建成校外实践基地</w:t>
      </w:r>
      <w:r w:rsidR="00EF0203" w:rsidRPr="0064402B">
        <w:rPr>
          <w:rFonts w:hint="eastAsia"/>
        </w:rPr>
        <w:t>300多家</w:t>
      </w:r>
      <w:r w:rsidRPr="0064402B">
        <w:rPr>
          <w:rFonts w:hint="eastAsia"/>
        </w:rPr>
        <w:t>，</w:t>
      </w:r>
      <w:r w:rsidR="00EF0203" w:rsidRPr="0064402B">
        <w:rPr>
          <w:rFonts w:hint="eastAsia"/>
        </w:rPr>
        <w:t>合作</w:t>
      </w:r>
      <w:r w:rsidRPr="0064402B">
        <w:rPr>
          <w:rFonts w:hint="eastAsia"/>
        </w:rPr>
        <w:t>企业分布在上海市各区县</w:t>
      </w:r>
      <w:r w:rsidR="00EF0203" w:rsidRPr="0064402B">
        <w:rPr>
          <w:rFonts w:hint="eastAsia"/>
        </w:rPr>
        <w:t>、江浙地区</w:t>
      </w:r>
      <w:r w:rsidRPr="0064402B">
        <w:rPr>
          <w:rFonts w:hint="eastAsia"/>
        </w:rPr>
        <w:t>以及</w:t>
      </w:r>
      <w:r w:rsidR="00EF0203" w:rsidRPr="0064402B">
        <w:rPr>
          <w:rFonts w:hint="eastAsia"/>
        </w:rPr>
        <w:t>四川、</w:t>
      </w:r>
      <w:r w:rsidRPr="0064402B">
        <w:rPr>
          <w:rFonts w:hint="eastAsia"/>
        </w:rPr>
        <w:t>长沙、烟台、太原</w:t>
      </w:r>
      <w:r w:rsidR="00EF0203" w:rsidRPr="0064402B">
        <w:rPr>
          <w:rFonts w:hint="eastAsia"/>
        </w:rPr>
        <w:t>、新疆</w:t>
      </w:r>
      <w:r w:rsidRPr="0064402B">
        <w:rPr>
          <w:rFonts w:hint="eastAsia"/>
        </w:rPr>
        <w:t>等地。</w:t>
      </w:r>
    </w:p>
    <w:p w:rsidR="00871B8D" w:rsidRPr="0064402B" w:rsidRDefault="001349B2" w:rsidP="00E14D5B">
      <w:pPr>
        <w:pStyle w:val="a0"/>
        <w:ind w:firstLine="482"/>
      </w:pPr>
      <w:r w:rsidRPr="00E65106">
        <w:rPr>
          <w:rFonts w:hint="eastAsia"/>
          <w:b/>
        </w:rPr>
        <w:t>4</w:t>
      </w:r>
      <w:r w:rsidR="00871B8D" w:rsidRPr="00E65106">
        <w:rPr>
          <w:rFonts w:hint="eastAsia"/>
          <w:b/>
        </w:rPr>
        <w:t>、引导就业，</w:t>
      </w:r>
      <w:r w:rsidR="00984846">
        <w:rPr>
          <w:rFonts w:hint="eastAsia"/>
          <w:b/>
        </w:rPr>
        <w:t>深挖</w:t>
      </w:r>
      <w:r w:rsidR="00871B8D" w:rsidRPr="00E65106">
        <w:rPr>
          <w:rFonts w:hint="eastAsia"/>
          <w:b/>
        </w:rPr>
        <w:t>就业渠道，</w:t>
      </w:r>
      <w:r w:rsidR="00984846">
        <w:rPr>
          <w:rFonts w:hint="eastAsia"/>
          <w:b/>
        </w:rPr>
        <w:t>拓展</w:t>
      </w:r>
      <w:r w:rsidR="00871B8D" w:rsidRPr="00E65106">
        <w:rPr>
          <w:rFonts w:hint="eastAsia"/>
          <w:b/>
        </w:rPr>
        <w:t>学生多</w:t>
      </w:r>
      <w:r w:rsidRPr="00E65106">
        <w:rPr>
          <w:rFonts w:hint="eastAsia"/>
          <w:b/>
        </w:rPr>
        <w:t>途径</w:t>
      </w:r>
      <w:r w:rsidR="00871B8D" w:rsidRPr="00E65106">
        <w:rPr>
          <w:rFonts w:hint="eastAsia"/>
          <w:b/>
        </w:rPr>
        <w:t>就业。</w:t>
      </w:r>
      <w:r w:rsidR="0064402B" w:rsidRPr="0064402B">
        <w:rPr>
          <w:rFonts w:hint="eastAsia"/>
        </w:rPr>
        <w:t>结合国家以及上海市地方政策，学校制定相应鼓励及优惠政策，积极拓宽就业渠道，鼓励大学毕业生参与村官、三支一扶、西部志愿者、应征入伍等，到祖国最需要的地方去工作，实现人生抱负。</w:t>
      </w:r>
      <w:r w:rsidR="00E65106">
        <w:rPr>
          <w:rFonts w:hint="eastAsia"/>
        </w:rPr>
        <w:t>继续</w:t>
      </w:r>
      <w:r w:rsidR="0064402B" w:rsidRPr="0064402B">
        <w:rPr>
          <w:rFonts w:hint="eastAsia"/>
        </w:rPr>
        <w:t>推进就业援助计划，</w:t>
      </w:r>
      <w:r w:rsidR="0064402B" w:rsidRPr="0064402B">
        <w:t>建立“双困生”帮扶的长效机制</w:t>
      </w:r>
      <w:r w:rsidR="0064402B" w:rsidRPr="0064402B">
        <w:rPr>
          <w:rFonts w:hint="eastAsia"/>
        </w:rPr>
        <w:t>，通过</w:t>
      </w:r>
      <w:r w:rsidR="00E65106">
        <w:rPr>
          <w:rFonts w:hint="eastAsia"/>
        </w:rPr>
        <w:t>“</w:t>
      </w:r>
      <w:r w:rsidR="0064402B" w:rsidRPr="0064402B">
        <w:t>德赢</w:t>
      </w:r>
      <w:r w:rsidR="00E65106">
        <w:rPr>
          <w:rFonts w:hint="eastAsia"/>
        </w:rPr>
        <w:t>”</w:t>
      </w:r>
      <w:r w:rsidR="0064402B" w:rsidRPr="0064402B">
        <w:t>基金</w:t>
      </w:r>
      <w:r w:rsidR="0064402B" w:rsidRPr="0064402B">
        <w:rPr>
          <w:rFonts w:hint="eastAsia"/>
        </w:rPr>
        <w:t>、</w:t>
      </w:r>
      <w:r w:rsidR="0064402B" w:rsidRPr="0064402B">
        <w:t>“韩福生”就业帮困基金</w:t>
      </w:r>
      <w:r w:rsidR="0064402B" w:rsidRPr="0064402B">
        <w:rPr>
          <w:rFonts w:hint="eastAsia"/>
        </w:rPr>
        <w:t>、华民慈善基金</w:t>
      </w:r>
      <w:r w:rsidR="0064402B" w:rsidRPr="0064402B">
        <w:t>等</w:t>
      </w:r>
      <w:r w:rsidR="0064402B" w:rsidRPr="0064402B">
        <w:rPr>
          <w:rFonts w:hint="eastAsia"/>
        </w:rPr>
        <w:t>多种途径为学业困难、经济困难、心理问题以及少数名族等特殊群体提供全方位的就业援助和服务，给学生送政策、送资金、送指导、送岗位，不让一个学生在就业中掉队。</w:t>
      </w:r>
      <w:r w:rsidR="00871B8D" w:rsidRPr="0064402B">
        <w:t>针对</w:t>
      </w:r>
      <w:r w:rsidR="00871B8D" w:rsidRPr="0064402B">
        <w:rPr>
          <w:rFonts w:hint="eastAsia"/>
        </w:rPr>
        <w:t>90后毕业生个性化需求突出的</w:t>
      </w:r>
      <w:r w:rsidR="00E65106">
        <w:rPr>
          <w:rFonts w:hint="eastAsia"/>
        </w:rPr>
        <w:t>情况</w:t>
      </w:r>
      <w:r w:rsidR="00871B8D" w:rsidRPr="0064402B">
        <w:rPr>
          <w:rFonts w:hint="eastAsia"/>
        </w:rPr>
        <w:t>，</w:t>
      </w:r>
      <w:r w:rsidR="005136CA">
        <w:rPr>
          <w:rFonts w:hint="eastAsia"/>
        </w:rPr>
        <w:t>坚持</w:t>
      </w:r>
      <w:r w:rsidR="0064402B" w:rsidRPr="0064402B">
        <w:rPr>
          <w:rFonts w:hint="eastAsia"/>
        </w:rPr>
        <w:t>以事业理想为引导，</w:t>
      </w:r>
      <w:r w:rsidR="00871B8D" w:rsidRPr="0064402B">
        <w:rPr>
          <w:rFonts w:hint="eastAsia"/>
        </w:rPr>
        <w:t>给毕业班学生提供“门诊式”</w:t>
      </w:r>
      <w:r w:rsidR="005E681F">
        <w:rPr>
          <w:rFonts w:hint="eastAsia"/>
        </w:rPr>
        <w:t>、</w:t>
      </w:r>
      <w:r w:rsidR="005136CA">
        <w:rPr>
          <w:rFonts w:hint="eastAsia"/>
        </w:rPr>
        <w:t>个性化的</w:t>
      </w:r>
      <w:r w:rsidR="00871B8D" w:rsidRPr="0064402B">
        <w:rPr>
          <w:rFonts w:hint="eastAsia"/>
        </w:rPr>
        <w:t>职业咨询服务，</w:t>
      </w:r>
      <w:r w:rsidR="0064402B" w:rsidRPr="0064402B">
        <w:rPr>
          <w:rFonts w:hint="eastAsia"/>
        </w:rPr>
        <w:t>做实学生就业指导</w:t>
      </w:r>
      <w:r w:rsidR="0064402B" w:rsidRPr="0064402B">
        <w:t>工作</w:t>
      </w:r>
      <w:r w:rsidR="0064402B" w:rsidRPr="0064402B">
        <w:rPr>
          <w:rFonts w:hint="eastAsia"/>
        </w:rPr>
        <w:t>。</w:t>
      </w:r>
    </w:p>
    <w:p w:rsidR="004F6BB6" w:rsidRPr="00E65106" w:rsidRDefault="001349B2" w:rsidP="00E65106">
      <w:pPr>
        <w:spacing w:line="360" w:lineRule="auto"/>
        <w:ind w:firstLineChars="200" w:firstLine="482"/>
        <w:rPr>
          <w:rFonts w:ascii="新宋体" w:eastAsia="新宋体" w:hAnsi="新宋体"/>
          <w:sz w:val="24"/>
          <w:szCs w:val="24"/>
        </w:rPr>
      </w:pPr>
      <w:r w:rsidRPr="00E65106">
        <w:rPr>
          <w:rFonts w:ascii="新宋体" w:eastAsia="新宋体" w:hAnsi="新宋体" w:hint="eastAsia"/>
          <w:b/>
          <w:sz w:val="24"/>
          <w:szCs w:val="24"/>
        </w:rPr>
        <w:t>5</w:t>
      </w:r>
      <w:r w:rsidR="00871B8D" w:rsidRPr="00E65106">
        <w:rPr>
          <w:rFonts w:ascii="新宋体" w:eastAsia="新宋体" w:hAnsi="新宋体" w:hint="eastAsia"/>
          <w:b/>
          <w:sz w:val="24"/>
          <w:szCs w:val="24"/>
        </w:rPr>
        <w:t>、鼓励创业，培养创业能力，提升学生就业的层次。</w:t>
      </w:r>
      <w:r w:rsidR="005E681F" w:rsidRPr="005E681F">
        <w:rPr>
          <w:rFonts w:ascii="新宋体" w:eastAsia="新宋体" w:hAnsi="新宋体" w:hint="eastAsia"/>
          <w:sz w:val="24"/>
          <w:szCs w:val="24"/>
        </w:rPr>
        <w:t>学校</w:t>
      </w:r>
      <w:r w:rsidR="00E65106" w:rsidRPr="00E65106">
        <w:rPr>
          <w:rFonts w:ascii="新宋体" w:eastAsia="新宋体" w:hAnsi="新宋体" w:hint="eastAsia"/>
          <w:sz w:val="24"/>
          <w:szCs w:val="24"/>
        </w:rPr>
        <w:t>紧跟</w:t>
      </w:r>
      <w:r w:rsidR="00871B8D" w:rsidRPr="00E65106">
        <w:rPr>
          <w:rFonts w:ascii="新宋体" w:eastAsia="新宋体" w:hAnsi="新宋体" w:hint="eastAsia"/>
          <w:sz w:val="24"/>
          <w:szCs w:val="24"/>
        </w:rPr>
        <w:t>“大众创业、万众创新”</w:t>
      </w:r>
      <w:r w:rsidR="00E65106" w:rsidRPr="00E65106">
        <w:rPr>
          <w:rFonts w:ascii="新宋体" w:eastAsia="新宋体" w:hAnsi="新宋体" w:hint="eastAsia"/>
          <w:sz w:val="24"/>
          <w:szCs w:val="24"/>
        </w:rPr>
        <w:t>的时代浪潮，</w:t>
      </w:r>
      <w:r w:rsidR="00871B8D" w:rsidRPr="00E65106">
        <w:rPr>
          <w:rFonts w:ascii="新宋体" w:eastAsia="新宋体" w:hAnsi="新宋体" w:hint="eastAsia"/>
          <w:sz w:val="24"/>
          <w:szCs w:val="24"/>
        </w:rPr>
        <w:t>整合校内外资源，</w:t>
      </w:r>
      <w:r w:rsidR="00E65106" w:rsidRPr="00E65106">
        <w:rPr>
          <w:rFonts w:ascii="新宋体" w:eastAsia="新宋体" w:hAnsi="新宋体" w:hint="eastAsia"/>
          <w:sz w:val="24"/>
          <w:szCs w:val="24"/>
        </w:rPr>
        <w:t>营造创业氛围，</w:t>
      </w:r>
      <w:r w:rsidR="006C78ED">
        <w:rPr>
          <w:rFonts w:ascii="新宋体" w:eastAsia="新宋体" w:hAnsi="新宋体" w:hint="eastAsia"/>
          <w:sz w:val="24"/>
          <w:szCs w:val="24"/>
        </w:rPr>
        <w:t>努力</w:t>
      </w:r>
      <w:r w:rsidR="00871B8D" w:rsidRPr="00E65106">
        <w:rPr>
          <w:rFonts w:ascii="新宋体" w:eastAsia="新宋体" w:hAnsi="新宋体" w:hint="eastAsia"/>
          <w:sz w:val="24"/>
          <w:szCs w:val="24"/>
        </w:rPr>
        <w:t>培养“专业+创业”复合型人才。将大学生职业生涯教育、领导</w:t>
      </w:r>
      <w:proofErr w:type="gramStart"/>
      <w:r w:rsidR="00871B8D" w:rsidRPr="00E65106">
        <w:rPr>
          <w:rFonts w:ascii="新宋体" w:eastAsia="新宋体" w:hAnsi="新宋体" w:hint="eastAsia"/>
          <w:sz w:val="24"/>
          <w:szCs w:val="24"/>
        </w:rPr>
        <w:t>力训练</w:t>
      </w:r>
      <w:proofErr w:type="gramEnd"/>
      <w:r w:rsidR="00871B8D" w:rsidRPr="00E65106">
        <w:rPr>
          <w:rFonts w:ascii="新宋体" w:eastAsia="新宋体" w:hAnsi="新宋体" w:hint="eastAsia"/>
          <w:sz w:val="24"/>
          <w:szCs w:val="24"/>
        </w:rPr>
        <w:t>以及创业培训等纳入培养计划中，</w:t>
      </w:r>
      <w:r w:rsidR="006C78ED" w:rsidRPr="00E65106">
        <w:rPr>
          <w:rFonts w:ascii="新宋体" w:eastAsia="新宋体" w:hAnsi="新宋体" w:hint="eastAsia"/>
          <w:sz w:val="24"/>
          <w:szCs w:val="24"/>
        </w:rPr>
        <w:t>强化职业咨询和创业</w:t>
      </w:r>
      <w:r w:rsidR="006C78ED">
        <w:rPr>
          <w:rFonts w:ascii="新宋体" w:eastAsia="新宋体" w:hAnsi="新宋体" w:hint="eastAsia"/>
          <w:sz w:val="24"/>
          <w:szCs w:val="24"/>
        </w:rPr>
        <w:t>指导</w:t>
      </w:r>
      <w:r w:rsidR="006C78ED" w:rsidRPr="00E65106">
        <w:rPr>
          <w:rFonts w:ascii="新宋体" w:eastAsia="新宋体" w:hAnsi="新宋体" w:hint="eastAsia"/>
          <w:sz w:val="24"/>
          <w:szCs w:val="24"/>
        </w:rPr>
        <w:t>的师资力量，</w:t>
      </w:r>
      <w:r w:rsidR="00E65106" w:rsidRPr="00E65106">
        <w:rPr>
          <w:rFonts w:ascii="新宋体" w:eastAsia="新宋体" w:hAnsi="新宋体" w:hint="eastAsia"/>
          <w:sz w:val="24"/>
          <w:szCs w:val="24"/>
        </w:rPr>
        <w:t>通过通识教育、专业教育、创业班</w:t>
      </w:r>
      <w:r w:rsidR="005136CA">
        <w:rPr>
          <w:rFonts w:ascii="新宋体" w:eastAsia="新宋体" w:hAnsi="新宋体" w:hint="eastAsia"/>
          <w:sz w:val="24"/>
          <w:szCs w:val="24"/>
        </w:rPr>
        <w:t>等</w:t>
      </w:r>
      <w:r w:rsidR="00E65106" w:rsidRPr="00E65106">
        <w:rPr>
          <w:rFonts w:ascii="新宋体" w:eastAsia="新宋体" w:hAnsi="新宋体" w:hint="eastAsia"/>
          <w:sz w:val="24"/>
          <w:szCs w:val="24"/>
        </w:rPr>
        <w:t>实现全</w:t>
      </w:r>
      <w:r w:rsidR="00871B8D" w:rsidRPr="00E65106">
        <w:rPr>
          <w:rFonts w:ascii="新宋体" w:eastAsia="新宋体" w:hAnsi="新宋体" w:hint="eastAsia"/>
          <w:sz w:val="24"/>
          <w:szCs w:val="24"/>
        </w:rPr>
        <w:t>方位、多层次、分阶段</w:t>
      </w:r>
      <w:r w:rsidR="005E681F">
        <w:rPr>
          <w:rFonts w:ascii="新宋体" w:eastAsia="新宋体" w:hAnsi="新宋体" w:hint="eastAsia"/>
          <w:sz w:val="24"/>
          <w:szCs w:val="24"/>
        </w:rPr>
        <w:t>的</w:t>
      </w:r>
      <w:r w:rsidR="00871B8D" w:rsidRPr="00E65106">
        <w:rPr>
          <w:rFonts w:ascii="新宋体" w:eastAsia="新宋体" w:hAnsi="新宋体" w:hint="eastAsia"/>
          <w:sz w:val="24"/>
          <w:szCs w:val="24"/>
        </w:rPr>
        <w:t>创业理论指导与实践训练，</w:t>
      </w:r>
      <w:r w:rsidR="00E65106" w:rsidRPr="00E65106">
        <w:rPr>
          <w:rFonts w:ascii="新宋体" w:eastAsia="新宋体" w:hAnsi="新宋体" w:hint="eastAsia"/>
          <w:sz w:val="24"/>
          <w:szCs w:val="24"/>
        </w:rPr>
        <w:t>形成了较为成熟的“课堂教学—创新实验—项目训练—企业孵化”的创新创业教育体系，</w:t>
      </w:r>
      <w:r w:rsidR="00871B8D" w:rsidRPr="00E65106">
        <w:rPr>
          <w:rFonts w:ascii="新宋体" w:eastAsia="新宋体" w:hAnsi="新宋体" w:hint="eastAsia"/>
          <w:sz w:val="24"/>
          <w:szCs w:val="24"/>
        </w:rPr>
        <w:t>增强学生未来求职竞争力和创业能力。</w:t>
      </w:r>
      <w:r w:rsidR="00E65106" w:rsidRPr="00E65106">
        <w:rPr>
          <w:rFonts w:ascii="新宋体" w:eastAsia="新宋体" w:hAnsi="新宋体" w:hint="eastAsia"/>
          <w:sz w:val="24"/>
          <w:szCs w:val="24"/>
        </w:rPr>
        <w:t>截止2015年度，</w:t>
      </w:r>
      <w:r w:rsidR="004F6BB6" w:rsidRPr="00E65106">
        <w:rPr>
          <w:rFonts w:ascii="新宋体" w:eastAsia="新宋体" w:hAnsi="新宋体" w:hint="eastAsia"/>
          <w:sz w:val="24"/>
          <w:szCs w:val="24"/>
        </w:rPr>
        <w:t>学校已有250个学生团队向基金会递交了创业申请，受到大学生科技创业基金批准资助项目有122个，资助资金1860万元，完成注册并较好开展经营的项目有89个，创业带动</w:t>
      </w:r>
      <w:proofErr w:type="gramStart"/>
      <w:r w:rsidR="004F6BB6" w:rsidRPr="00E65106">
        <w:rPr>
          <w:rFonts w:ascii="新宋体" w:eastAsia="新宋体" w:hAnsi="新宋体" w:hint="eastAsia"/>
          <w:sz w:val="24"/>
          <w:szCs w:val="24"/>
        </w:rPr>
        <w:t>就业成效</w:t>
      </w:r>
      <w:proofErr w:type="gramEnd"/>
      <w:r w:rsidR="004F6BB6" w:rsidRPr="00E65106">
        <w:rPr>
          <w:rFonts w:ascii="新宋体" w:eastAsia="新宋体" w:hAnsi="新宋体" w:hint="eastAsia"/>
          <w:sz w:val="24"/>
          <w:szCs w:val="24"/>
        </w:rPr>
        <w:t>显著。</w:t>
      </w:r>
    </w:p>
    <w:p w:rsidR="00E359F6" w:rsidRPr="00E65106" w:rsidRDefault="001349B2" w:rsidP="00E65106">
      <w:pPr>
        <w:pStyle w:val="a0"/>
        <w:ind w:firstLine="482"/>
      </w:pPr>
      <w:r w:rsidRPr="00E65106">
        <w:rPr>
          <w:rFonts w:hint="eastAsia"/>
          <w:b/>
        </w:rPr>
        <w:t>6、完善平台，开发服务功能，</w:t>
      </w:r>
      <w:r w:rsidR="00E359F6" w:rsidRPr="00E65106">
        <w:rPr>
          <w:rFonts w:hint="eastAsia"/>
          <w:b/>
        </w:rPr>
        <w:t>提</w:t>
      </w:r>
      <w:r w:rsidRPr="00E65106">
        <w:rPr>
          <w:rFonts w:hint="eastAsia"/>
          <w:b/>
        </w:rPr>
        <w:t>高就业</w:t>
      </w:r>
      <w:r w:rsidR="00E359F6" w:rsidRPr="00E65106">
        <w:rPr>
          <w:rFonts w:hint="eastAsia"/>
          <w:b/>
        </w:rPr>
        <w:t>信息化水平</w:t>
      </w:r>
      <w:r w:rsidRPr="00E65106">
        <w:rPr>
          <w:rFonts w:hint="eastAsia"/>
          <w:b/>
        </w:rPr>
        <w:t>。</w:t>
      </w:r>
      <w:r w:rsidR="00E359F6" w:rsidRPr="00E65106">
        <w:rPr>
          <w:rFonts w:hint="eastAsia"/>
        </w:rPr>
        <w:t>我校就业信息网始终坚持自主开发和运维。</w:t>
      </w:r>
      <w:r w:rsidR="00E14D5B" w:rsidRPr="00E65106">
        <w:rPr>
          <w:rFonts w:hint="eastAsia"/>
        </w:rPr>
        <w:t>2015年</w:t>
      </w:r>
      <w:r w:rsidR="005E681F">
        <w:rPr>
          <w:rFonts w:hint="eastAsia"/>
        </w:rPr>
        <w:t>，学校</w:t>
      </w:r>
      <w:r w:rsidR="00887237" w:rsidRPr="00E65106">
        <w:rPr>
          <w:rFonts w:hint="eastAsia"/>
        </w:rPr>
        <w:t>进一步</w:t>
      </w:r>
      <w:r w:rsidR="005E681F">
        <w:rPr>
          <w:rFonts w:hint="eastAsia"/>
        </w:rPr>
        <w:t>深化</w:t>
      </w:r>
      <w:r w:rsidR="006C78ED">
        <w:rPr>
          <w:rFonts w:hint="eastAsia"/>
        </w:rPr>
        <w:t>了</w:t>
      </w:r>
      <w:r w:rsidR="00E359F6" w:rsidRPr="00E65106">
        <w:rPr>
          <w:rFonts w:hint="eastAsia"/>
        </w:rPr>
        <w:t>就业信息平台</w:t>
      </w:r>
      <w:r w:rsidR="00E83AF9">
        <w:rPr>
          <w:rFonts w:hint="eastAsia"/>
        </w:rPr>
        <w:t>，</w:t>
      </w:r>
      <w:r w:rsidR="00E359F6" w:rsidRPr="00E65106">
        <w:rPr>
          <w:rFonts w:hint="eastAsia"/>
        </w:rPr>
        <w:t>涵盖学生和企业互动招聘系统、招聘会/宣讲会在线报名系统、在线职业咨询预约系统、网络调查问卷系统、网上职业测评系统、网络职业教育系统、大学生创业与职业测评系统、档案管理与查询系统、就业信息发布系统、就业数据管理平台等十个系统平台</w:t>
      </w:r>
      <w:r w:rsidR="00887237" w:rsidRPr="00E65106">
        <w:rPr>
          <w:rFonts w:hint="eastAsia"/>
        </w:rPr>
        <w:t>的</w:t>
      </w:r>
      <w:r w:rsidR="005E681F">
        <w:rPr>
          <w:rFonts w:hint="eastAsia"/>
        </w:rPr>
        <w:t>开发</w:t>
      </w:r>
      <w:r w:rsidR="00887237" w:rsidRPr="00E65106">
        <w:rPr>
          <w:rFonts w:hint="eastAsia"/>
        </w:rPr>
        <w:t>，实现全方位、多渠道就业服务推送功能，顺利完成了</w:t>
      </w:r>
      <w:r w:rsidR="00E14D5B" w:rsidRPr="00E65106">
        <w:rPr>
          <w:rFonts w:hint="eastAsia"/>
        </w:rPr>
        <w:t>上海市高校就业创新基地信息化</w:t>
      </w:r>
      <w:r w:rsidR="00887237" w:rsidRPr="00E65106">
        <w:rPr>
          <w:rFonts w:hint="eastAsia"/>
        </w:rPr>
        <w:t>重点</w:t>
      </w:r>
      <w:r w:rsidR="00E14D5B" w:rsidRPr="00E65106">
        <w:rPr>
          <w:rFonts w:hint="eastAsia"/>
        </w:rPr>
        <w:t>建设项目</w:t>
      </w:r>
      <w:r w:rsidR="00E83AF9">
        <w:rPr>
          <w:rFonts w:hint="eastAsia"/>
        </w:rPr>
        <w:t>三</w:t>
      </w:r>
      <w:r w:rsidR="00887237" w:rsidRPr="00E65106">
        <w:rPr>
          <w:rFonts w:hint="eastAsia"/>
        </w:rPr>
        <w:t>期开发</w:t>
      </w:r>
      <w:r w:rsidR="00E14D5B" w:rsidRPr="00E65106">
        <w:rPr>
          <w:rFonts w:hint="eastAsia"/>
        </w:rPr>
        <w:t>。</w:t>
      </w:r>
    </w:p>
    <w:p w:rsidR="00E359F6" w:rsidRPr="0014400B" w:rsidRDefault="00367AB8" w:rsidP="00426D3D">
      <w:pPr>
        <w:pStyle w:val="a9"/>
      </w:pPr>
      <w:r>
        <w:br w:type="page"/>
      </w:r>
      <w:bookmarkStart w:id="34" w:name="_Toc408253558"/>
      <w:bookmarkStart w:id="35" w:name="_Toc437258786"/>
      <w:r w:rsidR="00E359F6">
        <w:rPr>
          <w:rFonts w:hint="eastAsia"/>
        </w:rPr>
        <w:lastRenderedPageBreak/>
        <w:t>第六</w:t>
      </w:r>
      <w:r w:rsidR="00E359F6" w:rsidRPr="0014400B">
        <w:rPr>
          <w:rFonts w:hint="eastAsia"/>
        </w:rPr>
        <w:t>章</w:t>
      </w:r>
      <w:r w:rsidR="00E359F6" w:rsidRPr="0014400B">
        <w:t xml:space="preserve"> </w:t>
      </w:r>
      <w:r w:rsidR="00E359F6">
        <w:t>就业</w:t>
      </w:r>
      <w:r w:rsidR="00806595">
        <w:rPr>
          <w:rFonts w:hint="eastAsia"/>
        </w:rPr>
        <w:t>调研与</w:t>
      </w:r>
      <w:r w:rsidR="00E359F6">
        <w:t>分析</w:t>
      </w:r>
      <w:bookmarkEnd w:id="34"/>
      <w:bookmarkEnd w:id="35"/>
    </w:p>
    <w:p w:rsidR="00E359F6" w:rsidRPr="00946548" w:rsidRDefault="00E359F6" w:rsidP="00E359F6">
      <w:pPr>
        <w:pStyle w:val="1"/>
        <w:spacing w:before="156" w:after="156"/>
      </w:pPr>
      <w:bookmarkStart w:id="36" w:name="_Toc408253559"/>
      <w:bookmarkStart w:id="37" w:name="_Toc437258787"/>
      <w:bookmarkStart w:id="38" w:name="_Toc372528126"/>
      <w:bookmarkStart w:id="39" w:name="_Toc372189158"/>
      <w:r>
        <w:rPr>
          <w:rFonts w:hint="eastAsia"/>
        </w:rPr>
        <w:t>6</w:t>
      </w:r>
      <w:r>
        <w:t xml:space="preserve">.1 </w:t>
      </w:r>
      <w:r w:rsidRPr="00946548">
        <w:rPr>
          <w:rFonts w:hint="eastAsia"/>
        </w:rPr>
        <w:t>毕业生的就业满意度</w:t>
      </w:r>
      <w:bookmarkEnd w:id="36"/>
      <w:bookmarkEnd w:id="37"/>
    </w:p>
    <w:bookmarkEnd w:id="38"/>
    <w:bookmarkEnd w:id="39"/>
    <w:p w:rsidR="00FE6281" w:rsidRDefault="00FE6281" w:rsidP="00FE6281">
      <w:pPr>
        <w:pStyle w:val="a0"/>
        <w:tabs>
          <w:tab w:val="left" w:pos="3350"/>
        </w:tabs>
        <w:ind w:firstLine="480"/>
        <w:rPr>
          <w:b/>
        </w:rPr>
      </w:pPr>
      <w:r w:rsidRPr="001B7177">
        <w:rPr>
          <w:rFonts w:hint="eastAsia"/>
        </w:rPr>
        <w:t>样本基本情况</w:t>
      </w:r>
      <w:r>
        <w:rPr>
          <w:rFonts w:hint="eastAsia"/>
        </w:rPr>
        <w:t>：</w:t>
      </w:r>
      <w:r w:rsidRPr="001B7177">
        <w:rPr>
          <w:rFonts w:hint="eastAsia"/>
        </w:rPr>
        <w:t>本次调研的有效样本共计</w:t>
      </w:r>
      <w:r>
        <w:rPr>
          <w:rFonts w:hint="eastAsia"/>
        </w:rPr>
        <w:t>1836</w:t>
      </w:r>
      <w:r w:rsidRPr="001B7177">
        <w:rPr>
          <w:rFonts w:hint="eastAsia"/>
        </w:rPr>
        <w:t>个，其中男生占</w:t>
      </w:r>
      <w:r w:rsidRPr="001B7177">
        <w:t>5</w:t>
      </w:r>
      <w:r>
        <w:rPr>
          <w:rFonts w:hint="eastAsia"/>
        </w:rPr>
        <w:t>1.58</w:t>
      </w:r>
      <w:r w:rsidRPr="001B7177">
        <w:t>%</w:t>
      </w:r>
      <w:r w:rsidRPr="001B7177">
        <w:rPr>
          <w:rFonts w:hint="eastAsia"/>
        </w:rPr>
        <w:t>，女生占</w:t>
      </w:r>
      <w:r w:rsidRPr="001B7177">
        <w:t>4</w:t>
      </w:r>
      <w:r>
        <w:rPr>
          <w:rFonts w:hint="eastAsia"/>
        </w:rPr>
        <w:t>8.42</w:t>
      </w:r>
      <w:r w:rsidRPr="001B7177">
        <w:t>%</w:t>
      </w:r>
      <w:r w:rsidRPr="001B7177">
        <w:rPr>
          <w:rFonts w:hint="eastAsia"/>
        </w:rPr>
        <w:t>。</w:t>
      </w:r>
      <w:r>
        <w:rPr>
          <w:rFonts w:hint="eastAsia"/>
        </w:rPr>
        <w:t>有效样本</w:t>
      </w:r>
      <w:r w:rsidRPr="001B7177">
        <w:rPr>
          <w:rFonts w:hint="eastAsia"/>
        </w:rPr>
        <w:t>涉及经、管、文、工、理五个学科</w:t>
      </w:r>
      <w:r>
        <w:rPr>
          <w:rFonts w:hint="eastAsia"/>
        </w:rPr>
        <w:t>、</w:t>
      </w:r>
      <w:r w:rsidRPr="001B7177">
        <w:t>13</w:t>
      </w:r>
      <w:r w:rsidRPr="001B7177">
        <w:rPr>
          <w:rFonts w:hint="eastAsia"/>
        </w:rPr>
        <w:t>个学院</w:t>
      </w:r>
      <w:r>
        <w:rPr>
          <w:rFonts w:hint="eastAsia"/>
        </w:rPr>
        <w:t>、</w:t>
      </w:r>
      <w:r>
        <w:t>55</w:t>
      </w:r>
      <w:r w:rsidRPr="001B7177">
        <w:rPr>
          <w:rFonts w:hint="eastAsia"/>
        </w:rPr>
        <w:t>个专业。</w:t>
      </w:r>
      <w:bookmarkStart w:id="40" w:name="_Toc372189172"/>
      <w:bookmarkStart w:id="41" w:name="_Toc372528137"/>
    </w:p>
    <w:p w:rsidR="00FE6281" w:rsidRDefault="00FE6281" w:rsidP="00FE6281">
      <w:pPr>
        <w:pStyle w:val="a0"/>
        <w:tabs>
          <w:tab w:val="left" w:pos="3350"/>
        </w:tabs>
        <w:ind w:firstLine="482"/>
        <w:rPr>
          <w:b/>
        </w:rPr>
      </w:pPr>
      <w:r w:rsidRPr="001B7177">
        <w:rPr>
          <w:b/>
        </w:rPr>
        <w:t>1</w:t>
      </w:r>
      <w:r w:rsidRPr="00020FD6">
        <w:rPr>
          <w:rFonts w:hint="eastAsia"/>
          <w:color w:val="FF0000"/>
        </w:rPr>
        <w:t>．</w:t>
      </w:r>
      <w:r w:rsidRPr="001B7177">
        <w:rPr>
          <w:rFonts w:hint="eastAsia"/>
          <w:b/>
        </w:rPr>
        <w:t>样本总体就业满意度</w:t>
      </w:r>
      <w:bookmarkEnd w:id="40"/>
      <w:bookmarkEnd w:id="41"/>
    </w:p>
    <w:p w:rsidR="00FE6281" w:rsidRDefault="00FE6281" w:rsidP="00FE6281">
      <w:pPr>
        <w:pStyle w:val="a0"/>
        <w:tabs>
          <w:tab w:val="left" w:pos="3350"/>
        </w:tabs>
        <w:ind w:firstLine="480"/>
      </w:pPr>
      <w:r w:rsidRPr="00325230">
        <w:rPr>
          <w:rFonts w:hint="eastAsia"/>
        </w:rPr>
        <w:t>已就业样本工作满意度</w:t>
      </w:r>
      <w:r>
        <w:rPr>
          <w:rFonts w:hint="eastAsia"/>
        </w:rPr>
        <w:t>98.59%</w:t>
      </w:r>
      <w:r w:rsidRPr="00325230">
        <w:rPr>
          <w:rFonts w:hint="eastAsia"/>
        </w:rPr>
        <w:t>。不同学院样本对的工作满意</w:t>
      </w:r>
      <w:proofErr w:type="gramStart"/>
      <w:r w:rsidRPr="00325230">
        <w:rPr>
          <w:rFonts w:hint="eastAsia"/>
        </w:rPr>
        <w:t>度存在</w:t>
      </w:r>
      <w:proofErr w:type="gramEnd"/>
      <w:r w:rsidRPr="00325230">
        <w:rPr>
          <w:rFonts w:hint="eastAsia"/>
        </w:rPr>
        <w:t>显著差异，满意度较高的为</w:t>
      </w:r>
      <w:r>
        <w:rPr>
          <w:rFonts w:hint="eastAsia"/>
        </w:rPr>
        <w:t>能源与动力工程学院</w:t>
      </w:r>
      <w:r>
        <w:t>、管理学院</w:t>
      </w:r>
      <w:r>
        <w:rPr>
          <w:rFonts w:hint="eastAsia"/>
        </w:rPr>
        <w:t>、</w:t>
      </w:r>
      <w:r>
        <w:t>出版印刷与艺术设计学院、医疗器械与食品学院、中英国际学院、</w:t>
      </w:r>
      <w:r>
        <w:rPr>
          <w:rFonts w:hint="eastAsia"/>
        </w:rPr>
        <w:t>中德学院，均超过99%。</w:t>
      </w:r>
    </w:p>
    <w:p w:rsidR="00FE6281" w:rsidRDefault="00FE6281" w:rsidP="00FE6281">
      <w:pPr>
        <w:pStyle w:val="a0"/>
        <w:ind w:firstLine="482"/>
        <w:rPr>
          <w:b/>
        </w:rPr>
      </w:pPr>
      <w:bookmarkStart w:id="42" w:name="_Toc372189246"/>
      <w:r w:rsidRPr="001B7177">
        <w:rPr>
          <w:rFonts w:hint="eastAsia"/>
          <w:b/>
        </w:rPr>
        <w:t>2</w:t>
      </w:r>
      <w:r w:rsidRPr="00020FD6">
        <w:rPr>
          <w:rFonts w:hint="eastAsia"/>
          <w:color w:val="FF0000"/>
        </w:rPr>
        <w:t>．</w:t>
      </w:r>
      <w:r>
        <w:rPr>
          <w:rFonts w:hint="eastAsia"/>
          <w:b/>
        </w:rPr>
        <w:t>样本对就业服务的评价及需求</w:t>
      </w:r>
    </w:p>
    <w:bookmarkEnd w:id="42"/>
    <w:p w:rsidR="00FE6281" w:rsidRPr="001B7177" w:rsidRDefault="00FE6281" w:rsidP="00FE6281">
      <w:pPr>
        <w:pStyle w:val="a0"/>
        <w:ind w:firstLine="480"/>
        <w:rPr>
          <w:b/>
        </w:rPr>
      </w:pPr>
      <w:r>
        <w:rPr>
          <w:rFonts w:hint="eastAsia"/>
        </w:rPr>
        <w:t>样本对学校、学院就业指导服务工作方面的总体满意度为</w:t>
      </w:r>
      <w:r>
        <w:t>96.21</w:t>
      </w:r>
      <w:r>
        <w:rPr>
          <w:rFonts w:hint="eastAsia"/>
        </w:rPr>
        <w:t>%。在对就业工作需要加强的方面看，</w:t>
      </w:r>
      <w:r w:rsidRPr="00523FA6">
        <w:rPr>
          <w:rFonts w:hint="eastAsia"/>
        </w:rPr>
        <w:t>数据</w:t>
      </w:r>
      <w:r>
        <w:rPr>
          <w:rFonts w:hint="eastAsia"/>
        </w:rPr>
        <w:t>显示</w:t>
      </w:r>
      <w:r w:rsidRPr="00523FA6">
        <w:rPr>
          <w:rFonts w:hint="eastAsia"/>
        </w:rPr>
        <w:t>，毕业生们认为学校就业服务工作最需要加强的是实习推荐，其次是</w:t>
      </w:r>
      <w:r>
        <w:rPr>
          <w:rFonts w:hint="eastAsia"/>
        </w:rPr>
        <w:t>咨询服务，</w:t>
      </w:r>
      <w:r w:rsidRPr="00523FA6">
        <w:rPr>
          <w:rFonts w:hint="eastAsia"/>
        </w:rPr>
        <w:t>第三</w:t>
      </w:r>
      <w:r>
        <w:rPr>
          <w:rFonts w:hint="eastAsia"/>
        </w:rPr>
        <w:t>是就业手续办理</w:t>
      </w:r>
      <w:r w:rsidRPr="00523FA6">
        <w:rPr>
          <w:rFonts w:hint="eastAsia"/>
        </w:rPr>
        <w:t>，</w:t>
      </w:r>
      <w:r>
        <w:rPr>
          <w:rFonts w:hint="eastAsia"/>
        </w:rPr>
        <w:t>第四是求职指导。招聘会信息、</w:t>
      </w:r>
      <w:r w:rsidRPr="00523FA6">
        <w:rPr>
          <w:rFonts w:hint="eastAsia"/>
        </w:rPr>
        <w:t>职业生涯教育</w:t>
      </w:r>
      <w:r>
        <w:rPr>
          <w:rFonts w:hint="eastAsia"/>
        </w:rPr>
        <w:t>、</w:t>
      </w:r>
      <w:r w:rsidRPr="00523FA6">
        <w:rPr>
          <w:rFonts w:hint="eastAsia"/>
        </w:rPr>
        <w:t>网络服务</w:t>
      </w:r>
      <w:r>
        <w:rPr>
          <w:rFonts w:hint="eastAsia"/>
        </w:rPr>
        <w:t>也有一定的比例。对于这些服务的需求，就业工作要契合毕业生需求，加强各方面工作的开展。</w:t>
      </w:r>
    </w:p>
    <w:p w:rsidR="00FE6281" w:rsidRPr="00325230" w:rsidRDefault="00FE6281" w:rsidP="00FE6281">
      <w:pPr>
        <w:spacing w:line="480" w:lineRule="auto"/>
        <w:jc w:val="center"/>
        <w:rPr>
          <w:rFonts w:ascii="宋体" w:hAnsi="宋体" w:cs="宋体"/>
          <w:kern w:val="0"/>
          <w:sz w:val="24"/>
          <w:szCs w:val="24"/>
        </w:rPr>
      </w:pPr>
      <w:r>
        <w:rPr>
          <w:rFonts w:ascii="宋体" w:hAnsi="宋体" w:cs="宋体"/>
          <w:noProof/>
          <w:kern w:val="0"/>
          <w:sz w:val="24"/>
          <w:szCs w:val="24"/>
        </w:rPr>
        <w:drawing>
          <wp:inline distT="0" distB="0" distL="0" distR="0" wp14:anchorId="1A759DB9" wp14:editId="2D308053">
            <wp:extent cx="5057775" cy="282258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5595" cy="2843690"/>
                    </a:xfrm>
                    <a:prstGeom prst="rect">
                      <a:avLst/>
                    </a:prstGeom>
                    <a:noFill/>
                  </pic:spPr>
                </pic:pic>
              </a:graphicData>
            </a:graphic>
          </wp:inline>
        </w:drawing>
      </w:r>
    </w:p>
    <w:p w:rsidR="00FE6281" w:rsidRPr="00946548" w:rsidRDefault="00FE6281" w:rsidP="00FE6281">
      <w:pPr>
        <w:pStyle w:val="ab"/>
        <w:spacing w:afterLines="0"/>
      </w:pPr>
      <w:bookmarkStart w:id="43" w:name="_Toc372266396"/>
      <w:bookmarkStart w:id="44" w:name="_Toc372528644"/>
      <w:r w:rsidRPr="00946548">
        <w:rPr>
          <w:rFonts w:hint="eastAsia"/>
        </w:rPr>
        <w:t>图</w:t>
      </w:r>
      <w:r>
        <w:rPr>
          <w:rFonts w:hint="eastAsia"/>
        </w:rPr>
        <w:t>6-</w:t>
      </w:r>
      <w:r>
        <w:t xml:space="preserve">1 </w:t>
      </w:r>
      <w:r w:rsidRPr="00946548">
        <w:t xml:space="preserve"> </w:t>
      </w:r>
      <w:r w:rsidRPr="00946548">
        <w:rPr>
          <w:rFonts w:hint="eastAsia"/>
        </w:rPr>
        <w:t>对学校提供的就业服务</w:t>
      </w:r>
      <w:bookmarkEnd w:id="43"/>
      <w:bookmarkEnd w:id="44"/>
      <w:r w:rsidRPr="00946548">
        <w:rPr>
          <w:rFonts w:hint="eastAsia"/>
        </w:rPr>
        <w:t>评价</w:t>
      </w:r>
    </w:p>
    <w:p w:rsidR="00FE6281" w:rsidRPr="001B7177" w:rsidRDefault="00FE6281" w:rsidP="00FE6281">
      <w:pPr>
        <w:pStyle w:val="1"/>
        <w:spacing w:before="156" w:after="156"/>
      </w:pPr>
      <w:bookmarkStart w:id="45" w:name="_Toc408253560"/>
      <w:bookmarkStart w:id="46" w:name="_Toc437258788"/>
      <w:r>
        <w:rPr>
          <w:rFonts w:hint="eastAsia"/>
        </w:rPr>
        <w:lastRenderedPageBreak/>
        <w:t>6</w:t>
      </w:r>
      <w:r>
        <w:t xml:space="preserve">.2 </w:t>
      </w:r>
      <w:r w:rsidRPr="001B7177">
        <w:rPr>
          <w:rFonts w:hint="eastAsia"/>
        </w:rPr>
        <w:t>用人单位对我校毕业生的</w:t>
      </w:r>
      <w:r>
        <w:rPr>
          <w:rFonts w:hint="eastAsia"/>
        </w:rPr>
        <w:t>满意度</w:t>
      </w:r>
      <w:bookmarkEnd w:id="45"/>
      <w:bookmarkEnd w:id="46"/>
    </w:p>
    <w:p w:rsidR="00FE6281" w:rsidRDefault="00FE6281" w:rsidP="00FE6281">
      <w:pPr>
        <w:pStyle w:val="a0"/>
        <w:ind w:firstLine="480"/>
      </w:pPr>
      <w:bookmarkStart w:id="47" w:name="_Toc372633919"/>
      <w:r w:rsidRPr="001B7177">
        <w:rPr>
          <w:rFonts w:hint="eastAsia"/>
        </w:rPr>
        <w:t>201</w:t>
      </w:r>
      <w:r>
        <w:t>5</w:t>
      </w:r>
      <w:r w:rsidRPr="001B7177">
        <w:rPr>
          <w:rFonts w:hint="eastAsia"/>
        </w:rPr>
        <w:t>年</w:t>
      </w:r>
      <w:r>
        <w:rPr>
          <w:rFonts w:hint="eastAsia"/>
        </w:rPr>
        <w:t>度</w:t>
      </w:r>
      <w:r w:rsidRPr="001B7177">
        <w:rPr>
          <w:rFonts w:hint="eastAsia"/>
        </w:rPr>
        <w:t>，我校共调研</w:t>
      </w:r>
      <w:r>
        <w:t>289</w:t>
      </w:r>
      <w:r w:rsidRPr="001B7177">
        <w:rPr>
          <w:rFonts w:hint="eastAsia"/>
        </w:rPr>
        <w:t>家用人单位，覆盖全校</w:t>
      </w:r>
      <w:r w:rsidRPr="001B7177">
        <w:t>1</w:t>
      </w:r>
      <w:r>
        <w:t>3</w:t>
      </w:r>
      <w:r w:rsidRPr="001B7177">
        <w:rPr>
          <w:rFonts w:hint="eastAsia"/>
        </w:rPr>
        <w:t>个本科学院所在</w:t>
      </w:r>
      <w:r>
        <w:t>15</w:t>
      </w:r>
      <w:r w:rsidRPr="001B7177">
        <w:rPr>
          <w:rFonts w:hint="eastAsia"/>
        </w:rPr>
        <w:t>个行业。</w:t>
      </w:r>
    </w:p>
    <w:p w:rsidR="00FE6281" w:rsidRPr="001B7177" w:rsidRDefault="00FE6281" w:rsidP="00FE6281">
      <w:pPr>
        <w:pStyle w:val="a0"/>
        <w:ind w:firstLine="482"/>
        <w:rPr>
          <w:b/>
        </w:rPr>
      </w:pPr>
      <w:r w:rsidRPr="001B7177">
        <w:rPr>
          <w:rFonts w:hint="eastAsia"/>
          <w:b/>
        </w:rPr>
        <w:t>1</w:t>
      </w:r>
      <w:r w:rsidRPr="00020FD6">
        <w:rPr>
          <w:rFonts w:hint="eastAsia"/>
          <w:color w:val="FF0000"/>
        </w:rPr>
        <w:t>．</w:t>
      </w:r>
      <w:r w:rsidRPr="001B7177">
        <w:rPr>
          <w:rFonts w:hint="eastAsia"/>
          <w:b/>
        </w:rPr>
        <w:t>样本用人单位性质</w:t>
      </w:r>
      <w:bookmarkEnd w:id="47"/>
    </w:p>
    <w:p w:rsidR="00FE6281" w:rsidRDefault="00FE6281" w:rsidP="00FE6281">
      <w:pPr>
        <w:pStyle w:val="ab"/>
        <w:spacing w:afterLines="0"/>
      </w:pPr>
      <w:r>
        <w:rPr>
          <w:noProof/>
        </w:rPr>
        <w:drawing>
          <wp:inline distT="0" distB="0" distL="0" distR="0" wp14:anchorId="38B7B9E2" wp14:editId="7B62E2BF">
            <wp:extent cx="4324350" cy="2543175"/>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E6281" w:rsidRPr="00946548" w:rsidRDefault="00FE6281" w:rsidP="00FE6281">
      <w:pPr>
        <w:pStyle w:val="ab"/>
        <w:spacing w:afterLines="0"/>
      </w:pPr>
      <w:r w:rsidRPr="00946548">
        <w:rPr>
          <w:rFonts w:hint="eastAsia"/>
        </w:rPr>
        <w:t>图</w:t>
      </w:r>
      <w:r>
        <w:rPr>
          <w:rFonts w:hint="eastAsia"/>
        </w:rPr>
        <w:t>6</w:t>
      </w:r>
      <w:r w:rsidRPr="00946548">
        <w:t>-</w:t>
      </w:r>
      <w:r>
        <w:t>2</w:t>
      </w:r>
      <w:r w:rsidRPr="00946548">
        <w:t xml:space="preserve">  </w:t>
      </w:r>
      <w:r w:rsidRPr="00946548">
        <w:rPr>
          <w:rFonts w:hint="eastAsia"/>
        </w:rPr>
        <w:t>样本用人单位性质</w:t>
      </w:r>
    </w:p>
    <w:p w:rsidR="00FE6281" w:rsidRPr="001B7177" w:rsidRDefault="00FE6281" w:rsidP="00FE6281">
      <w:pPr>
        <w:pStyle w:val="a0"/>
        <w:ind w:firstLine="482"/>
        <w:rPr>
          <w:b/>
        </w:rPr>
      </w:pPr>
      <w:bookmarkStart w:id="48" w:name="_Toc372633932"/>
      <w:r w:rsidRPr="001B7177">
        <w:rPr>
          <w:rFonts w:hint="eastAsia"/>
          <w:b/>
        </w:rPr>
        <w:t>2</w:t>
      </w:r>
      <w:r w:rsidRPr="00020FD6">
        <w:rPr>
          <w:rFonts w:hint="eastAsia"/>
          <w:color w:val="FF0000"/>
        </w:rPr>
        <w:t>．</w:t>
      </w:r>
      <w:r w:rsidRPr="001B7177">
        <w:rPr>
          <w:rFonts w:hint="eastAsia"/>
          <w:b/>
        </w:rPr>
        <w:t>整体评价</w:t>
      </w:r>
      <w:bookmarkEnd w:id="48"/>
    </w:p>
    <w:p w:rsidR="00FE6281" w:rsidRPr="001D6C75" w:rsidRDefault="00FE6281" w:rsidP="00FE6281">
      <w:pPr>
        <w:pStyle w:val="a0"/>
        <w:ind w:firstLine="480"/>
      </w:pPr>
      <w:bookmarkStart w:id="49" w:name="_Toc372633933"/>
      <w:r w:rsidRPr="001D6C75">
        <w:t>从整体评价的角度，选择“满意”</w:t>
      </w:r>
      <w:r w:rsidRPr="001D6C75">
        <w:rPr>
          <w:rFonts w:hint="eastAsia"/>
        </w:rPr>
        <w:t>占</w:t>
      </w:r>
      <w:r>
        <w:t>7</w:t>
      </w:r>
      <w:r w:rsidR="00152339">
        <w:t>6</w:t>
      </w:r>
      <w:r>
        <w:t>.</w:t>
      </w:r>
      <w:r w:rsidR="00152339">
        <w:t>25</w:t>
      </w:r>
      <w:r w:rsidRPr="001D6C75">
        <w:t>%</w:t>
      </w:r>
      <w:r w:rsidRPr="001D6C75">
        <w:rPr>
          <w:rFonts w:hint="eastAsia"/>
        </w:rPr>
        <w:t>，</w:t>
      </w:r>
      <w:r w:rsidRPr="001D6C75">
        <w:t>“</w:t>
      </w:r>
      <w:r>
        <w:rPr>
          <w:rFonts w:hint="eastAsia"/>
        </w:rPr>
        <w:t>很</w:t>
      </w:r>
      <w:r w:rsidRPr="001D6C75">
        <w:t>满意”</w:t>
      </w:r>
      <w:r w:rsidRPr="001D6C75">
        <w:rPr>
          <w:rFonts w:hint="eastAsia"/>
        </w:rPr>
        <w:t>占</w:t>
      </w:r>
      <w:r w:rsidRPr="001D6C75">
        <w:t>1</w:t>
      </w:r>
      <w:r w:rsidR="00152339">
        <w:t>4.56</w:t>
      </w:r>
      <w:r w:rsidRPr="001D6C75">
        <w:t>%</w:t>
      </w:r>
      <w:r w:rsidRPr="001D6C75">
        <w:rPr>
          <w:rFonts w:hint="eastAsia"/>
        </w:rPr>
        <w:t>，总体满意度</w:t>
      </w:r>
      <w:r>
        <w:rPr>
          <w:rFonts w:hint="eastAsia"/>
        </w:rPr>
        <w:t>为</w:t>
      </w:r>
      <w:r w:rsidR="00152339">
        <w:rPr>
          <w:rFonts w:hint="eastAsia"/>
        </w:rPr>
        <w:t>90.81</w:t>
      </w:r>
      <w:r>
        <w:t>%</w:t>
      </w:r>
      <w:r>
        <w:rPr>
          <w:rFonts w:hint="eastAsia"/>
        </w:rPr>
        <w:t>。</w:t>
      </w:r>
    </w:p>
    <w:p w:rsidR="00FE6281" w:rsidRPr="001B7177" w:rsidRDefault="00FE6281" w:rsidP="00FE6281">
      <w:pPr>
        <w:pStyle w:val="a0"/>
        <w:ind w:firstLine="482"/>
        <w:rPr>
          <w:b/>
        </w:rPr>
      </w:pPr>
      <w:r w:rsidRPr="001B7177">
        <w:rPr>
          <w:rFonts w:hint="eastAsia"/>
          <w:b/>
        </w:rPr>
        <w:t>3</w:t>
      </w:r>
      <w:r w:rsidRPr="00020FD6">
        <w:rPr>
          <w:rFonts w:hint="eastAsia"/>
          <w:color w:val="FF0000"/>
        </w:rPr>
        <w:t>．</w:t>
      </w:r>
      <w:r w:rsidRPr="001B7177">
        <w:rPr>
          <w:rFonts w:hint="eastAsia"/>
          <w:b/>
        </w:rPr>
        <w:t>能力评价</w:t>
      </w:r>
      <w:bookmarkEnd w:id="49"/>
    </w:p>
    <w:p w:rsidR="00FE6281" w:rsidRPr="001B7177" w:rsidRDefault="00FE6281" w:rsidP="00FE6281">
      <w:pPr>
        <w:pStyle w:val="a0"/>
        <w:ind w:firstLine="480"/>
      </w:pPr>
      <w:r w:rsidRPr="001B7177">
        <w:rPr>
          <w:rFonts w:hint="eastAsia"/>
        </w:rPr>
        <w:t>本次调研</w:t>
      </w:r>
      <w:r>
        <w:rPr>
          <w:rFonts w:hint="eastAsia"/>
        </w:rPr>
        <w:t>从</w:t>
      </w:r>
      <w:r w:rsidRPr="001B7177">
        <w:rPr>
          <w:rFonts w:hint="eastAsia"/>
        </w:rPr>
        <w:t>自我调控能力、与他人相处能力、环境适应能力、表达与表现能力、沟通与合作能力等</w:t>
      </w:r>
      <w:r w:rsidRPr="001B7177">
        <w:t>10</w:t>
      </w:r>
      <w:r w:rsidRPr="001B7177">
        <w:rPr>
          <w:rFonts w:hint="eastAsia"/>
        </w:rPr>
        <w:t>个</w:t>
      </w:r>
      <w:proofErr w:type="gramStart"/>
      <w:r w:rsidRPr="001B7177">
        <w:rPr>
          <w:rFonts w:hint="eastAsia"/>
        </w:rPr>
        <w:t>维度</w:t>
      </w:r>
      <w:r>
        <w:rPr>
          <w:rFonts w:hint="eastAsia"/>
        </w:rPr>
        <w:t>让</w:t>
      </w:r>
      <w:r w:rsidRPr="001B7177">
        <w:rPr>
          <w:rFonts w:hint="eastAsia"/>
        </w:rPr>
        <w:t>用人</w:t>
      </w:r>
      <w:proofErr w:type="gramEnd"/>
      <w:r w:rsidRPr="001B7177">
        <w:rPr>
          <w:rFonts w:hint="eastAsia"/>
        </w:rPr>
        <w:t>单位给出等级评价，具体结果</w:t>
      </w:r>
      <w:r w:rsidRPr="001D6C75">
        <w:rPr>
          <w:rFonts w:hint="eastAsia"/>
        </w:rPr>
        <w:t>如图6-</w:t>
      </w:r>
      <w:r>
        <w:t>3</w:t>
      </w:r>
      <w:r w:rsidRPr="001B7177">
        <w:rPr>
          <w:rFonts w:hint="eastAsia"/>
        </w:rPr>
        <w:t>。</w:t>
      </w:r>
    </w:p>
    <w:p w:rsidR="00FE6281" w:rsidRPr="00504A17" w:rsidRDefault="00FE6281" w:rsidP="00FE6281">
      <w:pPr>
        <w:spacing w:line="360" w:lineRule="auto"/>
        <w:jc w:val="center"/>
        <w:rPr>
          <w:rFonts w:ascii="宋体"/>
          <w:color w:val="000000"/>
          <w:sz w:val="24"/>
          <w:szCs w:val="24"/>
        </w:rPr>
      </w:pPr>
      <w:r>
        <w:rPr>
          <w:noProof/>
        </w:rPr>
        <w:drawing>
          <wp:inline distT="0" distB="0" distL="0" distR="0" wp14:anchorId="1BA1BCD0" wp14:editId="26D541F8">
            <wp:extent cx="5274310" cy="2571750"/>
            <wp:effectExtent l="0" t="0" r="254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E6281" w:rsidRPr="00504A17" w:rsidRDefault="00FE6281" w:rsidP="00FE6281">
      <w:pPr>
        <w:spacing w:line="360" w:lineRule="auto"/>
        <w:jc w:val="center"/>
        <w:rPr>
          <w:rFonts w:ascii="宋体"/>
          <w:color w:val="000000"/>
          <w:szCs w:val="21"/>
        </w:rPr>
      </w:pPr>
      <w:r w:rsidRPr="00504A17">
        <w:rPr>
          <w:rFonts w:ascii="宋体" w:hAnsi="宋体" w:hint="eastAsia"/>
          <w:color w:val="000000"/>
          <w:szCs w:val="21"/>
        </w:rPr>
        <w:t>图</w:t>
      </w:r>
      <w:r>
        <w:rPr>
          <w:rFonts w:ascii="宋体" w:hAnsi="宋体" w:hint="eastAsia"/>
          <w:color w:val="000000"/>
          <w:szCs w:val="21"/>
        </w:rPr>
        <w:t>6</w:t>
      </w:r>
      <w:r w:rsidRPr="00504A17">
        <w:rPr>
          <w:rFonts w:ascii="宋体" w:hAnsi="宋体"/>
          <w:color w:val="000000"/>
          <w:szCs w:val="21"/>
        </w:rPr>
        <w:t>-</w:t>
      </w:r>
      <w:r>
        <w:rPr>
          <w:rFonts w:ascii="宋体" w:hAnsi="宋体"/>
          <w:color w:val="000000"/>
          <w:szCs w:val="21"/>
        </w:rPr>
        <w:t>3</w:t>
      </w:r>
      <w:r w:rsidRPr="00504A17">
        <w:rPr>
          <w:rFonts w:ascii="宋体" w:hAnsi="宋体"/>
          <w:color w:val="000000"/>
          <w:szCs w:val="21"/>
        </w:rPr>
        <w:t xml:space="preserve">  </w:t>
      </w:r>
      <w:r w:rsidRPr="00504A17">
        <w:rPr>
          <w:rFonts w:ascii="宋体" w:hAnsi="宋体" w:hint="eastAsia"/>
          <w:color w:val="000000"/>
          <w:szCs w:val="21"/>
        </w:rPr>
        <w:t>用人单位对我校毕业生的</w:t>
      </w:r>
      <w:r>
        <w:rPr>
          <w:rFonts w:ascii="宋体" w:hAnsi="宋体" w:hint="eastAsia"/>
          <w:color w:val="000000"/>
          <w:szCs w:val="21"/>
        </w:rPr>
        <w:t>能力</w:t>
      </w:r>
      <w:r w:rsidRPr="00504A17">
        <w:rPr>
          <w:rFonts w:ascii="宋体" w:hAnsi="宋体" w:hint="eastAsia"/>
          <w:color w:val="000000"/>
          <w:szCs w:val="21"/>
        </w:rPr>
        <w:t>评价</w:t>
      </w:r>
    </w:p>
    <w:p w:rsidR="00FE6281" w:rsidRPr="001D6C75" w:rsidRDefault="00FE6281" w:rsidP="00FE6281">
      <w:pPr>
        <w:pStyle w:val="a0"/>
        <w:ind w:firstLine="480"/>
      </w:pPr>
      <w:bookmarkStart w:id="50" w:name="_Toc372633934"/>
      <w:r>
        <w:rPr>
          <w:rFonts w:hint="eastAsia"/>
        </w:rPr>
        <w:lastRenderedPageBreak/>
        <w:t>单位普遍对我校学生的各项指标持较高评价，除学习与创新开拓能力和组织与影响他人能力两项之外，其他八项都获得了85%以上的单位给予“较好”或“很好”的评价。</w:t>
      </w:r>
    </w:p>
    <w:p w:rsidR="00FE6281" w:rsidRPr="001B7177" w:rsidRDefault="00FE6281" w:rsidP="00FE6281">
      <w:pPr>
        <w:pStyle w:val="a0"/>
        <w:ind w:firstLine="482"/>
        <w:rPr>
          <w:b/>
        </w:rPr>
      </w:pPr>
      <w:r>
        <w:rPr>
          <w:rFonts w:hint="eastAsia"/>
          <w:b/>
        </w:rPr>
        <w:t>4</w:t>
      </w:r>
      <w:r w:rsidRPr="00020FD6">
        <w:rPr>
          <w:rFonts w:hint="eastAsia"/>
          <w:color w:val="FF0000"/>
        </w:rPr>
        <w:t>．</w:t>
      </w:r>
      <w:r w:rsidRPr="001B7177">
        <w:rPr>
          <w:rFonts w:hint="eastAsia"/>
          <w:b/>
        </w:rPr>
        <w:t>知识评价</w:t>
      </w:r>
      <w:bookmarkEnd w:id="50"/>
    </w:p>
    <w:p w:rsidR="00E359F6" w:rsidRDefault="00FE6281" w:rsidP="00FE6281">
      <w:pPr>
        <w:pStyle w:val="a0"/>
        <w:ind w:firstLine="480"/>
      </w:pPr>
      <w:r w:rsidRPr="001D6C75">
        <w:t>除了个人能力方面，调研还重点考察了单位对我校毕业生知识体系方面的评价情况。在专业及综合知识储备上，</w:t>
      </w:r>
      <w:r>
        <w:t>72</w:t>
      </w:r>
      <w:r w:rsidRPr="001D6C75">
        <w:t>%的单位认为我校学生“非常充足”或“比较充足”，仅有3%认为“较为欠缺”。即使与其他重点大学毕业生相对比，我校学生在专业知识和技术能力上依然存在一定的优势，或体现出各有所长的特点，仅有</w:t>
      </w:r>
      <w:r>
        <w:t>20</w:t>
      </w:r>
      <w:r w:rsidRPr="001D6C75">
        <w:t>%的单位认为存在差距</w:t>
      </w:r>
      <w:r>
        <w:rPr>
          <w:rFonts w:hint="eastAsia"/>
        </w:rPr>
        <w:t>。</w:t>
      </w:r>
    </w:p>
    <w:p w:rsidR="00E359F6" w:rsidRPr="00385EE9" w:rsidRDefault="00E359F6" w:rsidP="00E359F6">
      <w:pPr>
        <w:pStyle w:val="1"/>
        <w:spacing w:before="156" w:after="156"/>
      </w:pPr>
      <w:bookmarkStart w:id="51" w:name="_Toc408253561"/>
      <w:bookmarkStart w:id="52" w:name="_Toc437258789"/>
      <w:r>
        <w:rPr>
          <w:rFonts w:hint="eastAsia"/>
        </w:rPr>
        <w:t>6</w:t>
      </w:r>
      <w:r>
        <w:t xml:space="preserve">.3 </w:t>
      </w:r>
      <w:bookmarkEnd w:id="51"/>
      <w:r w:rsidR="00806595">
        <w:rPr>
          <w:rFonts w:hint="eastAsia"/>
        </w:rPr>
        <w:t>调研分析</w:t>
      </w:r>
      <w:bookmarkEnd w:id="52"/>
    </w:p>
    <w:p w:rsidR="00E359F6" w:rsidRPr="00BC051E" w:rsidRDefault="00E359F6" w:rsidP="00026851">
      <w:pPr>
        <w:pStyle w:val="11"/>
        <w:spacing w:line="360" w:lineRule="auto"/>
        <w:ind w:firstLine="482"/>
        <w:rPr>
          <w:rFonts w:ascii="新宋体" w:eastAsia="新宋体" w:hAnsi="新宋体"/>
          <w:sz w:val="24"/>
          <w:szCs w:val="24"/>
        </w:rPr>
      </w:pPr>
      <w:r w:rsidRPr="00026851">
        <w:rPr>
          <w:rFonts w:ascii="新宋体" w:eastAsia="新宋体" w:hAnsi="新宋体" w:hint="eastAsia"/>
          <w:b/>
          <w:sz w:val="24"/>
          <w:szCs w:val="24"/>
        </w:rPr>
        <w:t>1．</w:t>
      </w:r>
      <w:r w:rsidR="001B4309" w:rsidRPr="00026851">
        <w:rPr>
          <w:rFonts w:ascii="新宋体" w:eastAsia="新宋体" w:hAnsi="新宋体" w:hint="eastAsia"/>
          <w:b/>
          <w:sz w:val="24"/>
          <w:szCs w:val="24"/>
        </w:rPr>
        <w:t>毕业生的总体满意度较高。</w:t>
      </w:r>
      <w:r w:rsidR="001B4309" w:rsidRPr="00026851">
        <w:rPr>
          <w:rFonts w:ascii="新宋体" w:eastAsia="新宋体" w:hAnsi="新宋体" w:hint="eastAsia"/>
          <w:sz w:val="24"/>
          <w:szCs w:val="24"/>
        </w:rPr>
        <w:t>在调研中，性别、就业单位的性质、工作类别、签约年限、所学专业与兴趣是否吻合等均对就业满意度有影响，从调研结果看，毕业生的就业满意度总体较好。</w:t>
      </w:r>
    </w:p>
    <w:p w:rsidR="00E359F6" w:rsidRPr="00BC051E" w:rsidRDefault="00E359F6" w:rsidP="00026851">
      <w:pPr>
        <w:pStyle w:val="11"/>
        <w:spacing w:line="360" w:lineRule="auto"/>
        <w:ind w:firstLine="482"/>
        <w:rPr>
          <w:rFonts w:ascii="新宋体" w:eastAsia="新宋体" w:hAnsi="新宋体"/>
          <w:sz w:val="24"/>
          <w:szCs w:val="24"/>
        </w:rPr>
      </w:pPr>
      <w:r w:rsidRPr="00026851">
        <w:rPr>
          <w:rFonts w:ascii="新宋体" w:eastAsia="新宋体" w:hAnsi="新宋体" w:hint="eastAsia"/>
          <w:b/>
          <w:sz w:val="24"/>
          <w:szCs w:val="24"/>
        </w:rPr>
        <w:t>2．</w:t>
      </w:r>
      <w:r w:rsidR="001B4309" w:rsidRPr="00026851">
        <w:rPr>
          <w:rFonts w:ascii="新宋体" w:eastAsia="新宋体" w:hAnsi="新宋体" w:hint="eastAsia"/>
          <w:b/>
          <w:sz w:val="24"/>
          <w:szCs w:val="24"/>
        </w:rPr>
        <w:t>用人单位对</w:t>
      </w:r>
      <w:r w:rsidR="001B4309" w:rsidRPr="00026851">
        <w:rPr>
          <w:rFonts w:ascii="新宋体" w:eastAsia="新宋体" w:hAnsi="新宋体"/>
          <w:b/>
          <w:sz w:val="24"/>
          <w:szCs w:val="24"/>
        </w:rPr>
        <w:t>我校毕业生整体评价较好</w:t>
      </w:r>
      <w:r w:rsidR="001B4309" w:rsidRPr="00026851">
        <w:rPr>
          <w:rFonts w:ascii="新宋体" w:eastAsia="新宋体" w:hAnsi="新宋体"/>
          <w:sz w:val="24"/>
          <w:szCs w:val="24"/>
        </w:rPr>
        <w:t>。</w:t>
      </w:r>
      <w:r w:rsidR="001B4309" w:rsidRPr="00BC051E">
        <w:rPr>
          <w:rFonts w:ascii="新宋体" w:eastAsia="新宋体" w:hAnsi="新宋体"/>
          <w:sz w:val="24"/>
          <w:szCs w:val="24"/>
        </w:rPr>
        <w:t>根据用人单位对我校学生的整体评价和对不同能力维度的评价，发现我校大多数毕业生能够胜任目前所从事的工作，无论是敬业精神还是业务能力，绝大部分毕业生都得到用人单位的肯定。</w:t>
      </w:r>
    </w:p>
    <w:p w:rsidR="00E359F6" w:rsidRPr="00BC051E" w:rsidRDefault="00E359F6" w:rsidP="00026851">
      <w:pPr>
        <w:pStyle w:val="11"/>
        <w:spacing w:line="360" w:lineRule="auto"/>
        <w:ind w:firstLine="482"/>
        <w:rPr>
          <w:rFonts w:ascii="新宋体" w:eastAsia="新宋体" w:hAnsi="新宋体"/>
          <w:sz w:val="24"/>
          <w:szCs w:val="24"/>
        </w:rPr>
      </w:pPr>
      <w:r w:rsidRPr="00026851">
        <w:rPr>
          <w:rFonts w:ascii="新宋体" w:eastAsia="新宋体" w:hAnsi="新宋体" w:hint="eastAsia"/>
          <w:b/>
          <w:sz w:val="24"/>
          <w:szCs w:val="24"/>
        </w:rPr>
        <w:t>3．</w:t>
      </w:r>
      <w:r w:rsidR="001B4309" w:rsidRPr="00026851">
        <w:rPr>
          <w:rFonts w:ascii="新宋体" w:eastAsia="新宋体" w:hAnsi="新宋体"/>
          <w:b/>
          <w:sz w:val="24"/>
          <w:szCs w:val="24"/>
        </w:rPr>
        <w:t>人才培养突显了专业优势。</w:t>
      </w:r>
      <w:r w:rsidR="001B4309" w:rsidRPr="00BC051E">
        <w:rPr>
          <w:rFonts w:ascii="新宋体" w:eastAsia="新宋体" w:hAnsi="新宋体"/>
          <w:sz w:val="24"/>
          <w:szCs w:val="24"/>
        </w:rPr>
        <w:t>根据对用人单位的调查与统计，吸引单位来我校应聘的</w:t>
      </w:r>
      <w:r w:rsidR="001B4309">
        <w:rPr>
          <w:rFonts w:ascii="新宋体" w:eastAsia="新宋体" w:hAnsi="新宋体" w:hint="eastAsia"/>
          <w:sz w:val="24"/>
          <w:szCs w:val="24"/>
        </w:rPr>
        <w:t>重要</w:t>
      </w:r>
      <w:r w:rsidR="001B4309" w:rsidRPr="00BC051E">
        <w:rPr>
          <w:rFonts w:ascii="新宋体" w:eastAsia="新宋体" w:hAnsi="新宋体"/>
          <w:sz w:val="24"/>
          <w:szCs w:val="24"/>
        </w:rPr>
        <w:t>因素是</w:t>
      </w:r>
      <w:r w:rsidR="001B4309">
        <w:rPr>
          <w:rFonts w:ascii="新宋体" w:eastAsia="新宋体" w:hAnsi="新宋体" w:hint="eastAsia"/>
          <w:sz w:val="24"/>
          <w:szCs w:val="24"/>
        </w:rPr>
        <w:t>学生的</w:t>
      </w:r>
      <w:r w:rsidR="001B4309" w:rsidRPr="00BC051E">
        <w:rPr>
          <w:rFonts w:ascii="新宋体" w:eastAsia="新宋体" w:hAnsi="新宋体"/>
          <w:sz w:val="24"/>
          <w:szCs w:val="24"/>
        </w:rPr>
        <w:t>专业对口，这与我校理工科专业的专业性强、具有</w:t>
      </w:r>
      <w:r w:rsidR="001B4309">
        <w:rPr>
          <w:rFonts w:ascii="新宋体" w:eastAsia="新宋体" w:hAnsi="新宋体" w:hint="eastAsia"/>
          <w:sz w:val="24"/>
          <w:szCs w:val="24"/>
        </w:rPr>
        <w:t>行业优势相关</w:t>
      </w:r>
      <w:r w:rsidR="001B4309" w:rsidRPr="00BC051E">
        <w:rPr>
          <w:rFonts w:ascii="新宋体" w:eastAsia="新宋体" w:hAnsi="新宋体"/>
          <w:sz w:val="24"/>
          <w:szCs w:val="24"/>
        </w:rPr>
        <w:t>。学校</w:t>
      </w:r>
      <w:r w:rsidR="001B4309" w:rsidRPr="00BC051E">
        <w:rPr>
          <w:rFonts w:ascii="新宋体" w:eastAsia="新宋体" w:hAnsi="新宋体" w:hint="eastAsia"/>
          <w:sz w:val="24"/>
          <w:szCs w:val="24"/>
        </w:rPr>
        <w:t>应</w:t>
      </w:r>
      <w:r w:rsidR="001B4309" w:rsidRPr="00BC051E">
        <w:rPr>
          <w:rFonts w:ascii="新宋体" w:eastAsia="新宋体" w:hAnsi="新宋体"/>
          <w:sz w:val="24"/>
          <w:szCs w:val="24"/>
        </w:rPr>
        <w:t>坚持和突出学科优势和行业特色，形成学校的核心竞争力，赢得社会的广泛认同以及在行业领域的稳固地位。在加强专业教育的同时，重视理论学习与社会实践的紧密结合，注重应用性，培养的学生解决实际问题的能力、创新能力和人际沟通能力。</w:t>
      </w:r>
    </w:p>
    <w:p w:rsidR="00026851" w:rsidRPr="00026851" w:rsidRDefault="00E359F6" w:rsidP="00026851">
      <w:pPr>
        <w:pStyle w:val="a0"/>
        <w:ind w:firstLine="482"/>
        <w:rPr>
          <w:b/>
        </w:rPr>
      </w:pPr>
      <w:r w:rsidRPr="00026851">
        <w:rPr>
          <w:rFonts w:hint="eastAsia"/>
          <w:b/>
        </w:rPr>
        <w:t>4．</w:t>
      </w:r>
      <w:bookmarkStart w:id="53" w:name="_Toc408253562"/>
      <w:r w:rsidR="00716490" w:rsidRPr="00026851">
        <w:rPr>
          <w:rFonts w:hint="eastAsia"/>
          <w:b/>
        </w:rPr>
        <w:t>人才供需之间矛盾依然存在</w:t>
      </w:r>
      <w:r w:rsidR="00026851" w:rsidRPr="00026851">
        <w:rPr>
          <w:rFonts w:hint="eastAsia"/>
          <w:b/>
        </w:rPr>
        <w:t>。</w:t>
      </w:r>
      <w:r w:rsidR="005E681F">
        <w:rPr>
          <w:rFonts w:hint="eastAsia"/>
        </w:rPr>
        <w:t>就业市场中</w:t>
      </w:r>
      <w:r w:rsidR="00716490" w:rsidRPr="00026851">
        <w:rPr>
          <w:rFonts w:hint="eastAsia"/>
        </w:rPr>
        <w:t>提供岗位量最多的是民企和私企，</w:t>
      </w:r>
      <w:r w:rsidR="005E681F" w:rsidRPr="00026851">
        <w:rPr>
          <w:rFonts w:hint="eastAsia"/>
        </w:rPr>
        <w:t>中小企业需求量大，</w:t>
      </w:r>
      <w:r w:rsidR="00716490" w:rsidRPr="00026851">
        <w:rPr>
          <w:rFonts w:hint="eastAsia"/>
        </w:rPr>
        <w:t>但是毕业生就业岗位预期首选国企</w:t>
      </w:r>
      <w:r w:rsidR="00026851" w:rsidRPr="00026851">
        <w:rPr>
          <w:rFonts w:hint="eastAsia"/>
        </w:rPr>
        <w:t>和事业单位</w:t>
      </w:r>
      <w:r w:rsidR="00716490" w:rsidRPr="00026851">
        <w:rPr>
          <w:rFonts w:hint="eastAsia"/>
        </w:rPr>
        <w:t>的意愿强烈，不愿意去中小企业就业，人才供需矛盾凸显。</w:t>
      </w:r>
    </w:p>
    <w:p w:rsidR="00716490" w:rsidRPr="00026851" w:rsidRDefault="00026851" w:rsidP="00026851">
      <w:pPr>
        <w:pStyle w:val="a0"/>
        <w:ind w:firstLine="482"/>
      </w:pPr>
      <w:r w:rsidRPr="00026851">
        <w:rPr>
          <w:rFonts w:hint="eastAsia"/>
          <w:b/>
        </w:rPr>
        <w:t>5.</w:t>
      </w:r>
      <w:r>
        <w:rPr>
          <w:rFonts w:hint="eastAsia"/>
          <w:b/>
        </w:rPr>
        <w:t xml:space="preserve"> </w:t>
      </w:r>
      <w:r w:rsidR="00716490" w:rsidRPr="00026851">
        <w:rPr>
          <w:rFonts w:hint="eastAsia"/>
          <w:b/>
        </w:rPr>
        <w:t>就业个性化需求增多</w:t>
      </w:r>
      <w:r w:rsidRPr="00026851">
        <w:rPr>
          <w:rFonts w:hint="eastAsia"/>
          <w:b/>
        </w:rPr>
        <w:t>。</w:t>
      </w:r>
      <w:r>
        <w:rPr>
          <w:rFonts w:hint="eastAsia"/>
        </w:rPr>
        <w:t>毕业生</w:t>
      </w:r>
      <w:r w:rsidR="00716490" w:rsidRPr="00026851">
        <w:t>选择自由职业</w:t>
      </w:r>
      <w:r w:rsidR="005E681F">
        <w:rPr>
          <w:rFonts w:hint="eastAsia"/>
        </w:rPr>
        <w:t>、</w:t>
      </w:r>
      <w:r w:rsidR="00716490" w:rsidRPr="00026851">
        <w:t>继续考研</w:t>
      </w:r>
      <w:r w:rsidR="00716490" w:rsidRPr="00026851">
        <w:rPr>
          <w:rFonts w:hint="eastAsia"/>
        </w:rPr>
        <w:t>、</w:t>
      </w:r>
      <w:r w:rsidR="00716490" w:rsidRPr="00026851">
        <w:t>继续考公务员</w:t>
      </w:r>
      <w:r w:rsidR="00716490" w:rsidRPr="00026851">
        <w:rPr>
          <w:rFonts w:hint="eastAsia"/>
        </w:rPr>
        <w:t>、</w:t>
      </w:r>
      <w:r w:rsidR="00716490" w:rsidRPr="00026851">
        <w:t>不愿意就业的学生比例</w:t>
      </w:r>
      <w:r w:rsidR="00716490" w:rsidRPr="00026851">
        <w:rPr>
          <w:rFonts w:hint="eastAsia"/>
        </w:rPr>
        <w:t>逐年增长</w:t>
      </w:r>
      <w:r w:rsidR="00841DE5">
        <w:rPr>
          <w:rFonts w:hint="eastAsia"/>
        </w:rPr>
        <w:t>，</w:t>
      </w:r>
      <w:r w:rsidR="005E681F">
        <w:rPr>
          <w:rFonts w:hint="eastAsia"/>
        </w:rPr>
        <w:t>同时</w:t>
      </w:r>
      <w:r w:rsidR="00716490" w:rsidRPr="00026851">
        <w:rPr>
          <w:rFonts w:hint="eastAsia"/>
        </w:rPr>
        <w:t>学生</w:t>
      </w:r>
      <w:r w:rsidR="005E681F">
        <w:rPr>
          <w:rFonts w:hint="eastAsia"/>
        </w:rPr>
        <w:t>就业指导</w:t>
      </w:r>
      <w:r w:rsidR="00716490" w:rsidRPr="00026851">
        <w:rPr>
          <w:rFonts w:hint="eastAsia"/>
        </w:rPr>
        <w:t>的个性化需求</w:t>
      </w:r>
      <w:r w:rsidR="005E681F">
        <w:rPr>
          <w:rFonts w:hint="eastAsia"/>
        </w:rPr>
        <w:t>明显</w:t>
      </w:r>
      <w:r w:rsidR="00716490" w:rsidRPr="00026851">
        <w:rPr>
          <w:rFonts w:hint="eastAsia"/>
        </w:rPr>
        <w:t>增多</w:t>
      </w:r>
      <w:r w:rsidR="005E681F">
        <w:rPr>
          <w:rFonts w:hint="eastAsia"/>
        </w:rPr>
        <w:t>，</w:t>
      </w:r>
      <w:r w:rsidR="00716490" w:rsidRPr="00026851">
        <w:rPr>
          <w:rFonts w:hint="eastAsia"/>
        </w:rPr>
        <w:t>加大了就业工作的难度。</w:t>
      </w:r>
    </w:p>
    <w:p w:rsidR="00E359F6" w:rsidRDefault="00E359F6" w:rsidP="00E359F6">
      <w:pPr>
        <w:rPr>
          <w:rFonts w:eastAsia="新宋体"/>
          <w:sz w:val="24"/>
        </w:rPr>
      </w:pPr>
      <w:r>
        <w:br w:type="page"/>
      </w:r>
    </w:p>
    <w:p w:rsidR="00E359F6" w:rsidRPr="00BB43CE" w:rsidRDefault="00E359F6" w:rsidP="00E359F6">
      <w:pPr>
        <w:pStyle w:val="a9"/>
      </w:pPr>
      <w:bookmarkStart w:id="54" w:name="_Toc437258790"/>
      <w:r>
        <w:rPr>
          <w:rFonts w:hint="eastAsia"/>
        </w:rPr>
        <w:lastRenderedPageBreak/>
        <w:t>第七章</w:t>
      </w:r>
      <w:r>
        <w:rPr>
          <w:rFonts w:hint="eastAsia"/>
        </w:rPr>
        <w:t xml:space="preserve"> </w:t>
      </w:r>
      <w:r>
        <w:rPr>
          <w:rFonts w:hint="eastAsia"/>
        </w:rPr>
        <w:t>就业</w:t>
      </w:r>
      <w:r w:rsidRPr="00BB43CE">
        <w:rPr>
          <w:rFonts w:hint="eastAsia"/>
        </w:rPr>
        <w:t>对教育教学的反馈</w:t>
      </w:r>
      <w:bookmarkEnd w:id="53"/>
      <w:bookmarkEnd w:id="54"/>
    </w:p>
    <w:p w:rsidR="00E359F6" w:rsidRPr="00841DE5" w:rsidRDefault="00E359F6" w:rsidP="001606CA">
      <w:pPr>
        <w:pStyle w:val="a0"/>
        <w:ind w:firstLine="480"/>
        <w:jc w:val="both"/>
      </w:pPr>
      <w:r w:rsidRPr="00841DE5">
        <w:rPr>
          <w:rFonts w:hint="eastAsia"/>
        </w:rPr>
        <w:t>学校在未来的教育教学中</w:t>
      </w:r>
      <w:r w:rsidR="002B6252">
        <w:rPr>
          <w:rFonts w:hint="eastAsia"/>
        </w:rPr>
        <w:t>始终要坚持</w:t>
      </w:r>
      <w:r w:rsidR="002B6252" w:rsidRPr="00A402D7">
        <w:rPr>
          <w:rFonts w:hint="eastAsia"/>
        </w:rPr>
        <w:t>“做精品本科、争一流学科、创百强大业”的办学目标</w:t>
      </w:r>
      <w:r w:rsidR="002B6252">
        <w:rPr>
          <w:rFonts w:hint="eastAsia"/>
        </w:rPr>
        <w:t>，</w:t>
      </w:r>
      <w:r w:rsidR="002B6252" w:rsidRPr="00A402D7">
        <w:rPr>
          <w:rFonts w:hint="eastAsia"/>
        </w:rPr>
        <w:t>围绕“工程型、创新性、国际化”的人才培养定位，</w:t>
      </w:r>
      <w:r w:rsidR="00942BAD" w:rsidRPr="00841DE5">
        <w:rPr>
          <w:rFonts w:hint="eastAsia"/>
        </w:rPr>
        <w:t>对接行业需求，</w:t>
      </w:r>
      <w:r w:rsidR="0082291E">
        <w:rPr>
          <w:rFonts w:hint="eastAsia"/>
        </w:rPr>
        <w:t>优化</w:t>
      </w:r>
      <w:r w:rsidR="00942BAD" w:rsidRPr="00841DE5">
        <w:rPr>
          <w:rFonts w:hint="eastAsia"/>
        </w:rPr>
        <w:t>专业结构，</w:t>
      </w:r>
      <w:r w:rsidRPr="00841DE5">
        <w:rPr>
          <w:rFonts w:hint="eastAsia"/>
        </w:rPr>
        <w:t>致力于培养</w:t>
      </w:r>
      <w:r w:rsidR="002B6252" w:rsidRPr="00841DE5">
        <w:rPr>
          <w:rFonts w:hint="eastAsia"/>
        </w:rPr>
        <w:t>适应社会发展需要</w:t>
      </w:r>
      <w:r w:rsidR="002B6252">
        <w:rPr>
          <w:rFonts w:hint="eastAsia"/>
        </w:rPr>
        <w:t>的</w:t>
      </w:r>
      <w:r w:rsidR="0082291E" w:rsidRPr="00841DE5">
        <w:rPr>
          <w:rFonts w:hint="eastAsia"/>
        </w:rPr>
        <w:t>高素质</w:t>
      </w:r>
      <w:r w:rsidR="002B6252">
        <w:rPr>
          <w:rFonts w:hint="eastAsia"/>
        </w:rPr>
        <w:t>毕业生。</w:t>
      </w:r>
      <w:r w:rsidR="002B6252" w:rsidRPr="00841DE5">
        <w:rPr>
          <w:rFonts w:hint="eastAsia"/>
        </w:rPr>
        <w:t xml:space="preserve"> </w:t>
      </w:r>
    </w:p>
    <w:p w:rsidR="004F6BB6" w:rsidRPr="00841DE5" w:rsidRDefault="00841DE5" w:rsidP="001606CA">
      <w:pPr>
        <w:pStyle w:val="a0"/>
        <w:ind w:firstLine="482"/>
        <w:jc w:val="both"/>
      </w:pPr>
      <w:r w:rsidRPr="00841DE5">
        <w:rPr>
          <w:rFonts w:hint="eastAsia"/>
          <w:b/>
        </w:rPr>
        <w:t>1</w:t>
      </w:r>
      <w:r w:rsidR="00E32520">
        <w:rPr>
          <w:rFonts w:hint="eastAsia"/>
          <w:b/>
        </w:rPr>
        <w:t>．</w:t>
      </w:r>
      <w:r w:rsidR="001349B2" w:rsidRPr="00841DE5">
        <w:rPr>
          <w:rFonts w:hint="eastAsia"/>
          <w:b/>
        </w:rPr>
        <w:t>以人才培养为重心，推进联动机制建设。</w:t>
      </w:r>
      <w:r w:rsidR="001349B2" w:rsidRPr="00841DE5">
        <w:rPr>
          <w:rFonts w:hint="eastAsia"/>
        </w:rPr>
        <w:t>建立招生-培养-就业联动机制，做好知名企业和重要行业的走访与调研，深入研究分析本科生招生、培养以及就业工作中的关联性问题，为招生、培养、专业改革等提供决策依据，进而深化学校教育教学改革，提升人才培养质量。</w:t>
      </w:r>
    </w:p>
    <w:p w:rsidR="004F6BB6" w:rsidRPr="00841DE5" w:rsidRDefault="00841DE5" w:rsidP="001606CA">
      <w:pPr>
        <w:pStyle w:val="a0"/>
        <w:ind w:firstLine="482"/>
        <w:jc w:val="both"/>
      </w:pPr>
      <w:r>
        <w:rPr>
          <w:rFonts w:hint="eastAsia"/>
          <w:b/>
          <w:bCs/>
        </w:rPr>
        <w:t>2</w:t>
      </w:r>
      <w:r w:rsidR="00E32520">
        <w:rPr>
          <w:rFonts w:hint="eastAsia"/>
          <w:b/>
          <w:bCs/>
        </w:rPr>
        <w:t>．</w:t>
      </w:r>
      <w:r w:rsidRPr="00841DE5">
        <w:rPr>
          <w:rFonts w:hint="eastAsia"/>
          <w:b/>
        </w:rPr>
        <w:t>开展全程生涯教育</w:t>
      </w:r>
      <w:r>
        <w:rPr>
          <w:rFonts w:hint="eastAsia"/>
          <w:b/>
        </w:rPr>
        <w:t>，</w:t>
      </w:r>
      <w:r w:rsidRPr="00841DE5">
        <w:rPr>
          <w:rFonts w:hint="eastAsia"/>
          <w:b/>
        </w:rPr>
        <w:t>促进两个课堂融合</w:t>
      </w:r>
      <w:r>
        <w:rPr>
          <w:rFonts w:hint="eastAsia"/>
          <w:b/>
        </w:rPr>
        <w:t>。</w:t>
      </w:r>
      <w:r w:rsidRPr="00841DE5">
        <w:t>将</w:t>
      </w:r>
      <w:r>
        <w:rPr>
          <w:rFonts w:hint="eastAsia"/>
        </w:rPr>
        <w:t>“</w:t>
      </w:r>
      <w:r w:rsidR="004F6BB6" w:rsidRPr="00841DE5">
        <w:rPr>
          <w:rFonts w:hint="eastAsia"/>
        </w:rPr>
        <w:t>不仅为就业</w:t>
      </w:r>
      <w:r>
        <w:rPr>
          <w:rFonts w:hint="eastAsia"/>
        </w:rPr>
        <w:t>，</w:t>
      </w:r>
      <w:r w:rsidR="004F6BB6" w:rsidRPr="00841DE5">
        <w:rPr>
          <w:rFonts w:hint="eastAsia"/>
        </w:rPr>
        <w:t>更为学生的终身发展”的理念贯穿于整个大学四年的职业发展教育中，</w:t>
      </w:r>
      <w:r w:rsidRPr="00841DE5">
        <w:rPr>
          <w:rFonts w:hint="eastAsia"/>
        </w:rPr>
        <w:t>面向全年级学生开展个性化的就业指导，开展小班化的实训课程，把对学生的就业指导与就业实习推荐相结合，促进两个课堂融合</w:t>
      </w:r>
      <w:r>
        <w:rPr>
          <w:rFonts w:hint="eastAsia"/>
        </w:rPr>
        <w:t>，</w:t>
      </w:r>
      <w:r w:rsidR="004F6BB6" w:rsidRPr="00841DE5">
        <w:rPr>
          <w:rFonts w:hint="eastAsia"/>
        </w:rPr>
        <w:t>不断提升学生就业竞争力和职业发展力</w:t>
      </w:r>
      <w:r>
        <w:rPr>
          <w:rFonts w:hint="eastAsia"/>
        </w:rPr>
        <w:t>。</w:t>
      </w:r>
    </w:p>
    <w:p w:rsidR="00873A86" w:rsidRPr="00841DE5" w:rsidRDefault="00841DE5" w:rsidP="001606CA">
      <w:pPr>
        <w:pStyle w:val="a0"/>
        <w:ind w:firstLine="482"/>
        <w:jc w:val="both"/>
      </w:pPr>
      <w:r>
        <w:rPr>
          <w:rFonts w:hint="eastAsia"/>
          <w:b/>
        </w:rPr>
        <w:t>3</w:t>
      </w:r>
      <w:r w:rsidR="00E32520">
        <w:rPr>
          <w:rFonts w:hint="eastAsia"/>
          <w:b/>
          <w:bCs/>
        </w:rPr>
        <w:t>．</w:t>
      </w:r>
      <w:r>
        <w:rPr>
          <w:rFonts w:hint="eastAsia"/>
          <w:b/>
        </w:rPr>
        <w:t>对接</w:t>
      </w:r>
      <w:r w:rsidR="0095279E">
        <w:rPr>
          <w:rFonts w:hint="eastAsia"/>
          <w:b/>
        </w:rPr>
        <w:t>国家战略</w:t>
      </w:r>
      <w:r>
        <w:rPr>
          <w:rFonts w:hint="eastAsia"/>
          <w:b/>
        </w:rPr>
        <w:t>目标</w:t>
      </w:r>
      <w:r w:rsidR="00873A86" w:rsidRPr="00841DE5">
        <w:rPr>
          <w:rFonts w:hint="eastAsia"/>
          <w:b/>
        </w:rPr>
        <w:t>，</w:t>
      </w:r>
      <w:r>
        <w:rPr>
          <w:rFonts w:hint="eastAsia"/>
          <w:b/>
        </w:rPr>
        <w:t>培养</w:t>
      </w:r>
      <w:r w:rsidR="0095279E">
        <w:rPr>
          <w:rFonts w:hint="eastAsia"/>
          <w:b/>
        </w:rPr>
        <w:t>行业</w:t>
      </w:r>
      <w:r>
        <w:rPr>
          <w:rFonts w:hint="eastAsia"/>
          <w:b/>
        </w:rPr>
        <w:t>需要</w:t>
      </w:r>
      <w:r w:rsidR="00873A86" w:rsidRPr="00841DE5">
        <w:rPr>
          <w:rFonts w:hint="eastAsia"/>
          <w:b/>
        </w:rPr>
        <w:t>人才。</w:t>
      </w:r>
      <w:r w:rsidR="00E359F6" w:rsidRPr="00841DE5">
        <w:rPr>
          <w:rFonts w:hint="eastAsia"/>
        </w:rPr>
        <w:t>紧密对接国家</w:t>
      </w:r>
      <w:r w:rsidR="0095279E">
        <w:rPr>
          <w:rFonts w:hint="eastAsia"/>
        </w:rPr>
        <w:t>“2025”战略</w:t>
      </w:r>
      <w:r w:rsidR="00E359F6" w:rsidRPr="00841DE5">
        <w:rPr>
          <w:rFonts w:hint="eastAsia"/>
        </w:rPr>
        <w:t>需求，</w:t>
      </w:r>
      <w:r w:rsidR="0095279E" w:rsidRPr="00841DE5">
        <w:rPr>
          <w:rFonts w:hint="eastAsia"/>
        </w:rPr>
        <w:t>聚焦“先进制造科技创新与人才培养”内涵建设主题，</w:t>
      </w:r>
      <w:r w:rsidR="00E359F6" w:rsidRPr="00841DE5">
        <w:t>以行业需求和社会发展确定人才培养目标和体系。</w:t>
      </w:r>
      <w:r w:rsidR="005C29D6" w:rsidRPr="00841DE5">
        <w:t>加强与跨国、跨地区</w:t>
      </w:r>
      <w:r w:rsidR="005C29D6">
        <w:t>的龙头</w:t>
      </w:r>
      <w:r w:rsidR="005C29D6" w:rsidRPr="00841DE5">
        <w:t>企业建立际合作关系，</w:t>
      </w:r>
      <w:r w:rsidR="000B4AD1" w:rsidRPr="00841DE5">
        <w:rPr>
          <w:rFonts w:hint="eastAsia"/>
        </w:rPr>
        <w:t>通过</w:t>
      </w:r>
      <w:r w:rsidR="001606CA">
        <w:rPr>
          <w:rFonts w:hint="eastAsia"/>
        </w:rPr>
        <w:t>与</w:t>
      </w:r>
      <w:r w:rsidR="000B4AD1" w:rsidRPr="00841DE5">
        <w:t>知名企业的实习交流</w:t>
      </w:r>
      <w:r w:rsidR="000B4AD1" w:rsidRPr="00841DE5">
        <w:rPr>
          <w:rFonts w:hint="eastAsia"/>
        </w:rPr>
        <w:t>平台</w:t>
      </w:r>
      <w:r w:rsidR="001606CA">
        <w:rPr>
          <w:rFonts w:hint="eastAsia"/>
        </w:rPr>
        <w:t>的搭建</w:t>
      </w:r>
      <w:r w:rsidR="000B4AD1" w:rsidRPr="00841DE5">
        <w:rPr>
          <w:rFonts w:hint="eastAsia"/>
        </w:rPr>
        <w:t>，让更多学生</w:t>
      </w:r>
      <w:r w:rsidR="000B4AD1" w:rsidRPr="00841DE5">
        <w:t>到著名企业参与工程设计与实践训练项目</w:t>
      </w:r>
      <w:r w:rsidR="005C29D6">
        <w:rPr>
          <w:rFonts w:hint="eastAsia"/>
        </w:rPr>
        <w:t>，实现</w:t>
      </w:r>
      <w:r w:rsidR="005C29D6" w:rsidRPr="00841DE5">
        <w:t>优秀拔尖人才培养。</w:t>
      </w:r>
    </w:p>
    <w:p w:rsidR="00E359F6" w:rsidRPr="00841DE5" w:rsidRDefault="0095279E" w:rsidP="001606CA">
      <w:pPr>
        <w:pStyle w:val="a0"/>
        <w:ind w:firstLine="482"/>
        <w:jc w:val="both"/>
      </w:pPr>
      <w:r>
        <w:rPr>
          <w:rFonts w:hint="eastAsia"/>
          <w:b/>
        </w:rPr>
        <w:t>4</w:t>
      </w:r>
      <w:r w:rsidR="00E32520">
        <w:rPr>
          <w:rFonts w:hint="eastAsia"/>
          <w:b/>
          <w:bCs/>
        </w:rPr>
        <w:t>．</w:t>
      </w:r>
      <w:r>
        <w:rPr>
          <w:rFonts w:hint="eastAsia"/>
          <w:b/>
        </w:rPr>
        <w:t>结合</w:t>
      </w:r>
      <w:r w:rsidR="000B4AD1">
        <w:rPr>
          <w:rFonts w:hint="eastAsia"/>
          <w:b/>
        </w:rPr>
        <w:t>就业市场</w:t>
      </w:r>
      <w:r>
        <w:rPr>
          <w:rFonts w:hint="eastAsia"/>
          <w:b/>
        </w:rPr>
        <w:t>需求，优化专业培养方案。</w:t>
      </w:r>
      <w:r w:rsidRPr="00841DE5">
        <w:rPr>
          <w:rFonts w:hint="eastAsia"/>
        </w:rPr>
        <w:t>就业市场“专业为王”。</w:t>
      </w:r>
      <w:r>
        <w:rPr>
          <w:rFonts w:hint="eastAsia"/>
        </w:rPr>
        <w:t>教育教学应参照</w:t>
      </w:r>
      <w:r w:rsidR="00E359F6" w:rsidRPr="00841DE5">
        <w:rPr>
          <w:rFonts w:hint="eastAsia"/>
        </w:rPr>
        <w:t>社会用人单位的</w:t>
      </w:r>
      <w:r w:rsidR="000B4AD1">
        <w:rPr>
          <w:rFonts w:hint="eastAsia"/>
        </w:rPr>
        <w:t>需求</w:t>
      </w:r>
      <w:r w:rsidRPr="00841DE5">
        <w:rPr>
          <w:rFonts w:hint="eastAsia"/>
        </w:rPr>
        <w:t>进行专业结构调整</w:t>
      </w:r>
      <w:r w:rsidR="00E359F6" w:rsidRPr="00841DE5">
        <w:rPr>
          <w:rFonts w:hint="eastAsia"/>
        </w:rPr>
        <w:t>，</w:t>
      </w:r>
      <w:r>
        <w:rPr>
          <w:rFonts w:hint="eastAsia"/>
        </w:rPr>
        <w:t>优化专业培养方案</w:t>
      </w:r>
      <w:r w:rsidR="00E359F6" w:rsidRPr="00841DE5">
        <w:rPr>
          <w:rFonts w:hint="eastAsia"/>
        </w:rPr>
        <w:t>，根据就业状况对专业进行及时调整和长远规划，建立预警和退出机制，以就业状况优化人才培养。同时，给学生更多选专业的机会，允许学生选择专业，既是在现有教学资源和教学管理制度制约下尽可能满足学生学习需求，也是为了提高教学资源利用率、促进专业结构优化，提升学生在就业中的专业优势。</w:t>
      </w:r>
    </w:p>
    <w:p w:rsidR="00873A86" w:rsidRPr="000B4AD1" w:rsidRDefault="000B4AD1" w:rsidP="001606CA">
      <w:pPr>
        <w:pStyle w:val="a0"/>
        <w:ind w:firstLine="482"/>
        <w:jc w:val="both"/>
        <w:rPr>
          <w:b/>
        </w:rPr>
      </w:pPr>
      <w:r>
        <w:rPr>
          <w:rFonts w:hint="eastAsia"/>
          <w:b/>
        </w:rPr>
        <w:t>5</w:t>
      </w:r>
      <w:r w:rsidR="00E32520">
        <w:rPr>
          <w:rFonts w:hint="eastAsia"/>
          <w:b/>
          <w:bCs/>
        </w:rPr>
        <w:t>．</w:t>
      </w:r>
      <w:r w:rsidRPr="005C29D6">
        <w:rPr>
          <w:rFonts w:hint="eastAsia"/>
          <w:b/>
        </w:rPr>
        <w:t>强化实践</w:t>
      </w:r>
      <w:r w:rsidR="001606CA">
        <w:rPr>
          <w:rFonts w:hint="eastAsia"/>
          <w:b/>
        </w:rPr>
        <w:t>教学</w:t>
      </w:r>
      <w:r w:rsidR="005C29D6">
        <w:rPr>
          <w:rFonts w:hint="eastAsia"/>
          <w:b/>
        </w:rPr>
        <w:t>训练</w:t>
      </w:r>
      <w:r w:rsidR="00984846">
        <w:rPr>
          <w:rFonts w:hint="eastAsia"/>
          <w:b/>
        </w:rPr>
        <w:t>，提高</w:t>
      </w:r>
      <w:r w:rsidRPr="005C29D6">
        <w:rPr>
          <w:rFonts w:hint="eastAsia"/>
          <w:b/>
        </w:rPr>
        <w:t>就业竞争能力。</w:t>
      </w:r>
      <w:r w:rsidR="00D42B53" w:rsidRPr="00841DE5">
        <w:rPr>
          <w:rFonts w:hint="eastAsia"/>
        </w:rPr>
        <w:t>整合</w:t>
      </w:r>
      <w:r w:rsidR="00D42B53">
        <w:rPr>
          <w:rFonts w:hint="eastAsia"/>
        </w:rPr>
        <w:t>学校</w:t>
      </w:r>
      <w:r w:rsidR="00D42B53" w:rsidRPr="00841DE5">
        <w:t>三个国家级实验教学示范中心</w:t>
      </w:r>
      <w:r w:rsidR="00D42B53">
        <w:rPr>
          <w:rFonts w:hint="eastAsia"/>
        </w:rPr>
        <w:t>、</w:t>
      </w:r>
      <w:r w:rsidR="00D42B53" w:rsidRPr="00841DE5">
        <w:t>大学生领导力研究</w:t>
      </w:r>
      <w:r w:rsidR="00D42B53">
        <w:t>中心</w:t>
      </w:r>
      <w:r w:rsidR="00D42B53">
        <w:rPr>
          <w:rFonts w:hint="eastAsia"/>
        </w:rPr>
        <w:t>以及</w:t>
      </w:r>
      <w:r w:rsidR="00D42B53" w:rsidRPr="00841DE5">
        <w:rPr>
          <w:rFonts w:hint="eastAsia"/>
        </w:rPr>
        <w:t>工程实训</w:t>
      </w:r>
      <w:r w:rsidR="00D42B53" w:rsidRPr="00841DE5">
        <w:t>中心</w:t>
      </w:r>
      <w:r w:rsidR="00D42B53" w:rsidRPr="00841DE5">
        <w:rPr>
          <w:rFonts w:hint="eastAsia"/>
        </w:rPr>
        <w:t>等</w:t>
      </w:r>
      <w:r w:rsidR="00D42B53">
        <w:t>教学资源</w:t>
      </w:r>
      <w:r w:rsidR="00D42B53" w:rsidRPr="00841DE5">
        <w:t>，</w:t>
      </w:r>
      <w:r w:rsidR="005C29D6" w:rsidRPr="00841DE5">
        <w:rPr>
          <w:rFonts w:hint="eastAsia"/>
        </w:rPr>
        <w:t>构筑校内高水平实践和实训平台，</w:t>
      </w:r>
      <w:r w:rsidR="001606CA">
        <w:rPr>
          <w:rFonts w:hint="eastAsia"/>
        </w:rPr>
        <w:t>锻炼学生实践动手能力</w:t>
      </w:r>
      <w:r w:rsidR="005C29D6" w:rsidRPr="00841DE5">
        <w:t>，</w:t>
      </w:r>
      <w:r w:rsidR="001606CA">
        <w:t>达到</w:t>
      </w:r>
      <w:r w:rsidR="005C29D6" w:rsidRPr="00841DE5">
        <w:t>提升学生</w:t>
      </w:r>
      <w:r w:rsidR="001606CA">
        <w:rPr>
          <w:rFonts w:hint="eastAsia"/>
        </w:rPr>
        <w:t>就业</w:t>
      </w:r>
      <w:r w:rsidR="005C29D6" w:rsidRPr="00841DE5">
        <w:t>竞争力</w:t>
      </w:r>
      <w:r w:rsidR="001606CA">
        <w:t>的目标</w:t>
      </w:r>
      <w:r w:rsidR="005C29D6" w:rsidRPr="00841DE5">
        <w:t>。</w:t>
      </w:r>
    </w:p>
    <w:p w:rsidR="00E359F6" w:rsidRPr="00EF0203" w:rsidRDefault="001606CA" w:rsidP="001606CA">
      <w:pPr>
        <w:pStyle w:val="a0"/>
        <w:ind w:firstLine="482"/>
        <w:jc w:val="both"/>
      </w:pPr>
      <w:r>
        <w:rPr>
          <w:rFonts w:hint="eastAsia"/>
          <w:b/>
        </w:rPr>
        <w:t>6</w:t>
      </w:r>
      <w:r w:rsidR="00E32520">
        <w:rPr>
          <w:rFonts w:hint="eastAsia"/>
          <w:b/>
          <w:bCs/>
        </w:rPr>
        <w:t>．</w:t>
      </w:r>
      <w:r>
        <w:rPr>
          <w:rFonts w:hint="eastAsia"/>
          <w:b/>
        </w:rPr>
        <w:t>积极推进创新创业</w:t>
      </w:r>
      <w:r w:rsidR="001B4309" w:rsidRPr="00841DE5">
        <w:rPr>
          <w:rFonts w:hint="eastAsia"/>
          <w:b/>
        </w:rPr>
        <w:t>，</w:t>
      </w:r>
      <w:r w:rsidR="00873A86" w:rsidRPr="00841DE5">
        <w:rPr>
          <w:rFonts w:hint="eastAsia"/>
          <w:b/>
        </w:rPr>
        <w:t>提升学生就业层次</w:t>
      </w:r>
      <w:r>
        <w:rPr>
          <w:rFonts w:hint="eastAsia"/>
          <w:b/>
        </w:rPr>
        <w:t>。</w:t>
      </w:r>
      <w:r w:rsidR="00873A86" w:rsidRPr="001606CA">
        <w:rPr>
          <w:rFonts w:hint="eastAsia"/>
        </w:rPr>
        <w:t>充分利用“大众创业、万众创新”带来的机遇，推进</w:t>
      </w:r>
      <w:r>
        <w:rPr>
          <w:rFonts w:hint="eastAsia"/>
        </w:rPr>
        <w:t>校内</w:t>
      </w:r>
      <w:r w:rsidR="00873A86" w:rsidRPr="001606CA">
        <w:rPr>
          <w:rFonts w:hint="eastAsia"/>
        </w:rPr>
        <w:t>各部门协同开展大学生创新创业理论与实践教育，全方位、多层次地</w:t>
      </w:r>
      <w:r>
        <w:rPr>
          <w:rFonts w:hint="eastAsia"/>
        </w:rPr>
        <w:t>提升</w:t>
      </w:r>
      <w:r w:rsidR="00873A86" w:rsidRPr="001606CA">
        <w:rPr>
          <w:rFonts w:hint="eastAsia"/>
        </w:rPr>
        <w:t>学生</w:t>
      </w:r>
      <w:r>
        <w:rPr>
          <w:rFonts w:hint="eastAsia"/>
        </w:rPr>
        <w:t>创新</w:t>
      </w:r>
      <w:r w:rsidR="00873A86" w:rsidRPr="001606CA">
        <w:rPr>
          <w:rFonts w:hint="eastAsia"/>
        </w:rPr>
        <w:t>创业能力，</w:t>
      </w:r>
      <w:r w:rsidR="00EE1FBE">
        <w:rPr>
          <w:rFonts w:hint="eastAsia"/>
        </w:rPr>
        <w:t>培养</w:t>
      </w:r>
      <w:r w:rsidR="00EE1FBE" w:rsidRPr="001606CA">
        <w:rPr>
          <w:rFonts w:hint="eastAsia"/>
        </w:rPr>
        <w:t xml:space="preserve"> </w:t>
      </w:r>
      <w:r w:rsidR="00873A86" w:rsidRPr="001606CA">
        <w:rPr>
          <w:rFonts w:hint="eastAsia"/>
        </w:rPr>
        <w:t>“专业+创业”复合型</w:t>
      </w:r>
      <w:r w:rsidR="00EE1FBE">
        <w:rPr>
          <w:rFonts w:hint="eastAsia"/>
        </w:rPr>
        <w:t>优秀</w:t>
      </w:r>
      <w:r w:rsidR="00873A86" w:rsidRPr="001606CA">
        <w:rPr>
          <w:rFonts w:hint="eastAsia"/>
        </w:rPr>
        <w:t>人才。</w:t>
      </w:r>
      <w:r w:rsidR="00E359F6" w:rsidRPr="00841DE5">
        <w:br w:type="page"/>
      </w:r>
    </w:p>
    <w:p w:rsidR="00E359F6" w:rsidRPr="00E122D1" w:rsidRDefault="00E359F6" w:rsidP="00E359F6">
      <w:pPr>
        <w:pStyle w:val="a9"/>
        <w:rPr>
          <w:rFonts w:asciiTheme="minorEastAsia" w:eastAsiaTheme="minorEastAsia" w:hAnsiTheme="minorEastAsia"/>
        </w:rPr>
      </w:pPr>
      <w:bookmarkStart w:id="55" w:name="_Toc408253563"/>
      <w:bookmarkStart w:id="56" w:name="_Toc437258791"/>
      <w:r w:rsidRPr="00E122D1">
        <w:rPr>
          <w:rFonts w:asciiTheme="minorEastAsia" w:eastAsiaTheme="minorEastAsia" w:hAnsiTheme="minorEastAsia" w:hint="eastAsia"/>
        </w:rPr>
        <w:lastRenderedPageBreak/>
        <w:t>附件</w:t>
      </w:r>
      <w:r w:rsidRPr="00E122D1">
        <w:rPr>
          <w:rFonts w:asciiTheme="minorEastAsia" w:eastAsiaTheme="minorEastAsia" w:hAnsiTheme="minorEastAsia"/>
        </w:rPr>
        <w:t>一：</w:t>
      </w:r>
      <w:r w:rsidRPr="00E122D1">
        <w:rPr>
          <w:rFonts w:asciiTheme="minorEastAsia" w:eastAsiaTheme="minorEastAsia" w:hAnsiTheme="minorEastAsia" w:hint="eastAsia"/>
        </w:rPr>
        <w:t>201</w:t>
      </w:r>
      <w:r w:rsidR="00A73093">
        <w:rPr>
          <w:rFonts w:asciiTheme="minorEastAsia" w:eastAsiaTheme="minorEastAsia" w:hAnsiTheme="minorEastAsia" w:hint="eastAsia"/>
        </w:rPr>
        <w:t>5</w:t>
      </w:r>
      <w:r w:rsidRPr="00E122D1">
        <w:rPr>
          <w:rFonts w:asciiTheme="minorEastAsia" w:eastAsiaTheme="minorEastAsia" w:hAnsiTheme="minorEastAsia" w:hint="eastAsia"/>
        </w:rPr>
        <w:t>年</w:t>
      </w:r>
      <w:r w:rsidRPr="00E122D1">
        <w:rPr>
          <w:rFonts w:asciiTheme="minorEastAsia" w:eastAsiaTheme="minorEastAsia" w:hAnsiTheme="minorEastAsia"/>
        </w:rPr>
        <w:t>各学院</w:t>
      </w:r>
      <w:r w:rsidRPr="00E122D1">
        <w:rPr>
          <w:rFonts w:asciiTheme="minorEastAsia" w:eastAsiaTheme="minorEastAsia" w:hAnsiTheme="minorEastAsia" w:hint="eastAsia"/>
        </w:rPr>
        <w:t>本科</w:t>
      </w:r>
      <w:r w:rsidRPr="00E122D1">
        <w:rPr>
          <w:rFonts w:asciiTheme="minorEastAsia" w:eastAsiaTheme="minorEastAsia" w:hAnsiTheme="minorEastAsia"/>
        </w:rPr>
        <w:t>毕业生就业情况统计表</w:t>
      </w:r>
      <w:bookmarkEnd w:id="55"/>
      <w:bookmarkEnd w:id="56"/>
    </w:p>
    <w:tbl>
      <w:tblPr>
        <w:tblW w:w="5000" w:type="pct"/>
        <w:jc w:val="center"/>
        <w:tblBorders>
          <w:top w:val="single" w:sz="4" w:space="0" w:color="auto"/>
          <w:bottom w:val="single" w:sz="8" w:space="0" w:color="auto"/>
          <w:insideH w:val="single" w:sz="4" w:space="0" w:color="auto"/>
          <w:insideV w:val="single" w:sz="4" w:space="0" w:color="auto"/>
        </w:tblBorders>
        <w:tblLook w:val="04A0" w:firstRow="1" w:lastRow="0" w:firstColumn="1" w:lastColumn="0" w:noHBand="0" w:noVBand="1"/>
      </w:tblPr>
      <w:tblGrid>
        <w:gridCol w:w="3438"/>
        <w:gridCol w:w="1743"/>
        <w:gridCol w:w="1670"/>
        <w:gridCol w:w="1671"/>
      </w:tblGrid>
      <w:tr w:rsidR="00E359F6" w:rsidRPr="00A73093" w:rsidTr="00197CE7">
        <w:trPr>
          <w:trHeight w:val="284"/>
          <w:jc w:val="center"/>
        </w:trPr>
        <w:tc>
          <w:tcPr>
            <w:tcW w:w="3438" w:type="dxa"/>
            <w:shd w:val="clear" w:color="auto" w:fill="FFFF00"/>
            <w:vAlign w:val="center"/>
          </w:tcPr>
          <w:p w:rsidR="00E359F6" w:rsidRPr="00A73093" w:rsidRDefault="00E359F6" w:rsidP="00197CE7">
            <w:pPr>
              <w:widowControl/>
              <w:jc w:val="center"/>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学院</w:t>
            </w:r>
          </w:p>
        </w:tc>
        <w:tc>
          <w:tcPr>
            <w:tcW w:w="1743" w:type="dxa"/>
            <w:shd w:val="clear" w:color="auto" w:fill="FFFF00"/>
            <w:vAlign w:val="center"/>
          </w:tcPr>
          <w:p w:rsidR="00E359F6" w:rsidRPr="00A73093" w:rsidRDefault="00E359F6" w:rsidP="00197CE7">
            <w:pPr>
              <w:widowControl/>
              <w:jc w:val="center"/>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总人数</w:t>
            </w:r>
          </w:p>
        </w:tc>
        <w:tc>
          <w:tcPr>
            <w:tcW w:w="1670" w:type="dxa"/>
            <w:shd w:val="clear" w:color="auto" w:fill="FFFF00"/>
            <w:vAlign w:val="center"/>
          </w:tcPr>
          <w:p w:rsidR="00E359F6" w:rsidRPr="00A73093" w:rsidRDefault="00E359F6" w:rsidP="00197CE7">
            <w:pPr>
              <w:widowControl/>
              <w:jc w:val="center"/>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就业人数</w:t>
            </w:r>
          </w:p>
        </w:tc>
        <w:tc>
          <w:tcPr>
            <w:tcW w:w="1671" w:type="dxa"/>
            <w:shd w:val="clear" w:color="auto" w:fill="FFFF00"/>
            <w:vAlign w:val="center"/>
          </w:tcPr>
          <w:p w:rsidR="00E359F6" w:rsidRPr="00A73093" w:rsidRDefault="00E359F6" w:rsidP="00197CE7">
            <w:pPr>
              <w:widowControl/>
              <w:jc w:val="center"/>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就业率</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能源与动力工程学院</w:t>
            </w:r>
          </w:p>
        </w:tc>
        <w:tc>
          <w:tcPr>
            <w:tcW w:w="1743" w:type="dxa"/>
            <w:shd w:val="clear" w:color="auto" w:fill="auto"/>
            <w:vAlign w:val="center"/>
            <w:hideMark/>
          </w:tcPr>
          <w:p w:rsidR="00A73093" w:rsidRPr="00A73093" w:rsidRDefault="00A73093" w:rsidP="004B7CEA">
            <w:pPr>
              <w:widowControl/>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397</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379</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95.47%</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光电信息与计算机工程学院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707</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696</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98.44%</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管理学院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618</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596</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96.44%</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机械工程学院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350</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350</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100%</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外语学院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256</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252</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98.44%</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环境与建筑学院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296</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294</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99.32%</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出版印刷与艺术设计学院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623</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595</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95.51%</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医疗器械与食品学院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337</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327</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97.03%</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理学院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118</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112</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94.92%</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中英国际学院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107</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105</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98.13%</w:t>
            </w:r>
          </w:p>
        </w:tc>
      </w:tr>
      <w:tr w:rsidR="00A73093" w:rsidRPr="00A73093" w:rsidTr="00197CE7">
        <w:trPr>
          <w:trHeight w:val="284"/>
          <w:jc w:val="center"/>
        </w:trPr>
        <w:tc>
          <w:tcPr>
            <w:tcW w:w="3438" w:type="dxa"/>
            <w:shd w:val="clear" w:color="auto" w:fill="auto"/>
            <w:vAlign w:val="center"/>
            <w:hideMark/>
          </w:tcPr>
          <w:p w:rsidR="00A73093" w:rsidRPr="00A73093" w:rsidRDefault="00E00839" w:rsidP="00E00839">
            <w:pPr>
              <w:widowControl/>
              <w:jc w:val="left"/>
              <w:rPr>
                <w:rFonts w:asciiTheme="minorEastAsia" w:eastAsiaTheme="minorEastAsia" w:hAnsiTheme="minorEastAsia" w:cs="宋体"/>
                <w:color w:val="000000"/>
                <w:kern w:val="0"/>
                <w:szCs w:val="21"/>
              </w:rPr>
            </w:pPr>
            <w:r>
              <w:rPr>
                <w:rFonts w:hint="eastAsia"/>
              </w:rPr>
              <w:t>上海</w:t>
            </w:r>
            <w:r>
              <w:rPr>
                <w:rFonts w:hint="eastAsia"/>
              </w:rPr>
              <w:t>-</w:t>
            </w:r>
            <w:r>
              <w:rPr>
                <w:rFonts w:hint="eastAsia"/>
              </w:rPr>
              <w:t>汉堡国际工程学院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42</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42</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100%</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材料科学与工程学院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152</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152</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100%</w:t>
            </w:r>
          </w:p>
        </w:tc>
      </w:tr>
      <w:tr w:rsidR="00A73093" w:rsidRPr="00A73093" w:rsidTr="00197CE7">
        <w:trPr>
          <w:trHeight w:val="284"/>
          <w:jc w:val="center"/>
        </w:trPr>
        <w:tc>
          <w:tcPr>
            <w:tcW w:w="3438" w:type="dxa"/>
            <w:shd w:val="clear" w:color="auto" w:fill="auto"/>
            <w:vAlign w:val="center"/>
            <w:hideMark/>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工程科技学院</w:t>
            </w:r>
          </w:p>
        </w:tc>
        <w:tc>
          <w:tcPr>
            <w:tcW w:w="1743"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259</w:t>
            </w:r>
          </w:p>
        </w:tc>
        <w:tc>
          <w:tcPr>
            <w:tcW w:w="1670"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246</w:t>
            </w:r>
          </w:p>
        </w:tc>
        <w:tc>
          <w:tcPr>
            <w:tcW w:w="1671" w:type="dxa"/>
            <w:shd w:val="clear" w:color="auto" w:fill="auto"/>
            <w:vAlign w:val="center"/>
            <w:hideMark/>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color w:val="000000"/>
                <w:szCs w:val="21"/>
              </w:rPr>
              <w:t>94.98%</w:t>
            </w:r>
          </w:p>
        </w:tc>
      </w:tr>
    </w:tbl>
    <w:p w:rsidR="00E359F6" w:rsidRDefault="00E359F6" w:rsidP="00E359F6">
      <w:pPr>
        <w:widowControl/>
        <w:jc w:val="left"/>
      </w:pPr>
    </w:p>
    <w:p w:rsidR="00E359F6" w:rsidRPr="00E122D1" w:rsidRDefault="00E359F6" w:rsidP="00E359F6">
      <w:pPr>
        <w:pStyle w:val="a9"/>
        <w:rPr>
          <w:rFonts w:asciiTheme="minorEastAsia" w:eastAsiaTheme="minorEastAsia" w:hAnsiTheme="minorEastAsia"/>
        </w:rPr>
      </w:pPr>
      <w:bookmarkStart w:id="57" w:name="_Toc408253564"/>
      <w:bookmarkStart w:id="58" w:name="_Toc437258792"/>
      <w:r w:rsidRPr="00E122D1">
        <w:rPr>
          <w:rFonts w:asciiTheme="minorEastAsia" w:eastAsiaTheme="minorEastAsia" w:hAnsiTheme="minorEastAsia" w:hint="eastAsia"/>
        </w:rPr>
        <w:t>附件二</w:t>
      </w:r>
      <w:r w:rsidRPr="00E122D1">
        <w:rPr>
          <w:rFonts w:asciiTheme="minorEastAsia" w:eastAsiaTheme="minorEastAsia" w:hAnsiTheme="minorEastAsia"/>
        </w:rPr>
        <w:t>：</w:t>
      </w:r>
      <w:r w:rsidRPr="00E122D1">
        <w:rPr>
          <w:rFonts w:asciiTheme="minorEastAsia" w:eastAsiaTheme="minorEastAsia" w:hAnsiTheme="minorEastAsia" w:hint="eastAsia"/>
        </w:rPr>
        <w:t>201</w:t>
      </w:r>
      <w:r w:rsidR="00A73093">
        <w:rPr>
          <w:rFonts w:asciiTheme="minorEastAsia" w:eastAsiaTheme="minorEastAsia" w:hAnsiTheme="minorEastAsia" w:hint="eastAsia"/>
        </w:rPr>
        <w:t>5</w:t>
      </w:r>
      <w:r w:rsidRPr="00E122D1">
        <w:rPr>
          <w:rFonts w:asciiTheme="minorEastAsia" w:eastAsiaTheme="minorEastAsia" w:hAnsiTheme="minorEastAsia" w:hint="eastAsia"/>
        </w:rPr>
        <w:t>年</w:t>
      </w:r>
      <w:r w:rsidRPr="00E122D1">
        <w:rPr>
          <w:rFonts w:asciiTheme="minorEastAsia" w:eastAsiaTheme="minorEastAsia" w:hAnsiTheme="minorEastAsia"/>
        </w:rPr>
        <w:t>各学院</w:t>
      </w:r>
      <w:r w:rsidRPr="00E122D1">
        <w:rPr>
          <w:rFonts w:asciiTheme="minorEastAsia" w:eastAsiaTheme="minorEastAsia" w:hAnsiTheme="minorEastAsia" w:hint="eastAsia"/>
        </w:rPr>
        <w:t>研究生</w:t>
      </w:r>
      <w:r w:rsidRPr="00E122D1">
        <w:rPr>
          <w:rFonts w:asciiTheme="minorEastAsia" w:eastAsiaTheme="minorEastAsia" w:hAnsiTheme="minorEastAsia"/>
        </w:rPr>
        <w:t>毕业生就业情况统计表</w:t>
      </w:r>
      <w:bookmarkEnd w:id="57"/>
      <w:bookmarkEnd w:id="58"/>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510"/>
        <w:gridCol w:w="1708"/>
        <w:gridCol w:w="1553"/>
        <w:gridCol w:w="1751"/>
      </w:tblGrid>
      <w:tr w:rsidR="00E359F6" w:rsidRPr="00A73093" w:rsidTr="00197CE7">
        <w:trPr>
          <w:trHeight w:val="284"/>
          <w:jc w:val="center"/>
        </w:trPr>
        <w:tc>
          <w:tcPr>
            <w:tcW w:w="3510" w:type="dxa"/>
            <w:shd w:val="clear" w:color="auto" w:fill="FFFF00"/>
            <w:vAlign w:val="center"/>
          </w:tcPr>
          <w:p w:rsidR="00E359F6" w:rsidRPr="00A73093" w:rsidRDefault="00E359F6" w:rsidP="00197CE7">
            <w:pPr>
              <w:autoSpaceDE w:val="0"/>
              <w:autoSpaceDN w:val="0"/>
              <w:jc w:val="center"/>
              <w:rPr>
                <w:rFonts w:asciiTheme="minorEastAsia" w:eastAsiaTheme="minorEastAsia" w:hAnsiTheme="minorEastAsia"/>
                <w:szCs w:val="21"/>
              </w:rPr>
            </w:pPr>
            <w:r w:rsidRPr="00A73093">
              <w:rPr>
                <w:rFonts w:asciiTheme="minorEastAsia" w:eastAsiaTheme="minorEastAsia" w:hAnsiTheme="minorEastAsia" w:hint="eastAsia"/>
                <w:szCs w:val="21"/>
              </w:rPr>
              <w:t>学院</w:t>
            </w:r>
          </w:p>
        </w:tc>
        <w:tc>
          <w:tcPr>
            <w:tcW w:w="1708" w:type="dxa"/>
            <w:shd w:val="clear" w:color="auto" w:fill="FFFF00"/>
            <w:vAlign w:val="center"/>
          </w:tcPr>
          <w:p w:rsidR="00E359F6" w:rsidRPr="00A73093" w:rsidRDefault="00E359F6" w:rsidP="00197CE7">
            <w:pPr>
              <w:autoSpaceDE w:val="0"/>
              <w:autoSpaceDN w:val="0"/>
              <w:jc w:val="center"/>
              <w:rPr>
                <w:rFonts w:asciiTheme="minorEastAsia" w:eastAsiaTheme="minorEastAsia" w:hAnsiTheme="minorEastAsia"/>
                <w:szCs w:val="21"/>
              </w:rPr>
            </w:pPr>
            <w:r w:rsidRPr="00A73093">
              <w:rPr>
                <w:rFonts w:asciiTheme="minorEastAsia" w:eastAsiaTheme="minorEastAsia" w:hAnsiTheme="minorEastAsia" w:hint="eastAsia"/>
                <w:szCs w:val="21"/>
              </w:rPr>
              <w:t>总人数</w:t>
            </w:r>
          </w:p>
        </w:tc>
        <w:tc>
          <w:tcPr>
            <w:tcW w:w="1553" w:type="dxa"/>
            <w:shd w:val="clear" w:color="auto" w:fill="FFFF00"/>
            <w:vAlign w:val="center"/>
          </w:tcPr>
          <w:p w:rsidR="00E359F6" w:rsidRPr="00A73093" w:rsidRDefault="00E359F6" w:rsidP="00197CE7">
            <w:pPr>
              <w:autoSpaceDE w:val="0"/>
              <w:autoSpaceDN w:val="0"/>
              <w:jc w:val="center"/>
              <w:rPr>
                <w:rFonts w:asciiTheme="minorEastAsia" w:eastAsiaTheme="minorEastAsia" w:hAnsiTheme="minorEastAsia"/>
                <w:szCs w:val="21"/>
              </w:rPr>
            </w:pPr>
            <w:r w:rsidRPr="00A73093">
              <w:rPr>
                <w:rFonts w:asciiTheme="minorEastAsia" w:eastAsiaTheme="minorEastAsia" w:hAnsiTheme="minorEastAsia" w:hint="eastAsia"/>
                <w:szCs w:val="21"/>
              </w:rPr>
              <w:t>就业人数</w:t>
            </w:r>
          </w:p>
        </w:tc>
        <w:tc>
          <w:tcPr>
            <w:tcW w:w="1751" w:type="dxa"/>
            <w:shd w:val="clear" w:color="auto" w:fill="FFFF00"/>
            <w:vAlign w:val="center"/>
          </w:tcPr>
          <w:p w:rsidR="00E359F6" w:rsidRPr="00A73093" w:rsidRDefault="00E359F6" w:rsidP="00197CE7">
            <w:pPr>
              <w:autoSpaceDE w:val="0"/>
              <w:autoSpaceDN w:val="0"/>
              <w:jc w:val="center"/>
              <w:rPr>
                <w:rFonts w:asciiTheme="minorEastAsia" w:eastAsiaTheme="minorEastAsia" w:hAnsiTheme="minorEastAsia"/>
                <w:szCs w:val="21"/>
              </w:rPr>
            </w:pPr>
            <w:r w:rsidRPr="00A73093">
              <w:rPr>
                <w:rFonts w:asciiTheme="minorEastAsia" w:eastAsiaTheme="minorEastAsia" w:hAnsiTheme="minorEastAsia" w:hint="eastAsia"/>
                <w:szCs w:val="21"/>
              </w:rPr>
              <w:t>就业率</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能源与动力工程学院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217</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212</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97.70%</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光电信息与计算机工程学院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377</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370</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98.14%</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管理学院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335</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314</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93.73%</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机械工程学院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204</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203</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99.51%</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外语学院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83</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81</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97.59%</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环境与建筑学院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132</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127</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96.21%</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出版印刷与艺术设计学院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52</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48</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92.31%</w:t>
            </w:r>
          </w:p>
        </w:tc>
      </w:tr>
      <w:tr w:rsidR="00A73093" w:rsidRPr="00A73093" w:rsidTr="00197CE7">
        <w:trPr>
          <w:trHeight w:val="284"/>
          <w:jc w:val="center"/>
        </w:trPr>
        <w:tc>
          <w:tcPr>
            <w:tcW w:w="3510" w:type="dxa"/>
            <w:vAlign w:val="center"/>
          </w:tcPr>
          <w:p w:rsidR="00A73093" w:rsidRPr="00A73093" w:rsidRDefault="00A73093" w:rsidP="00197CE7">
            <w:pPr>
              <w:widowControl/>
              <w:jc w:val="left"/>
              <w:rPr>
                <w:rFonts w:asciiTheme="minorEastAsia" w:eastAsiaTheme="minorEastAsia" w:hAnsiTheme="minorEastAsia" w:cs="宋体"/>
                <w:color w:val="000000"/>
                <w:kern w:val="0"/>
                <w:szCs w:val="21"/>
              </w:rPr>
            </w:pPr>
            <w:r w:rsidRPr="00A73093">
              <w:rPr>
                <w:rFonts w:asciiTheme="minorEastAsia" w:eastAsiaTheme="minorEastAsia" w:hAnsiTheme="minorEastAsia" w:cs="宋体" w:hint="eastAsia"/>
                <w:color w:val="000000"/>
                <w:kern w:val="0"/>
                <w:szCs w:val="21"/>
              </w:rPr>
              <w:t>医疗器械与食品学院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94</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90</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95.74%</w:t>
            </w:r>
          </w:p>
        </w:tc>
      </w:tr>
      <w:tr w:rsidR="00A73093" w:rsidRPr="00A73093" w:rsidTr="00197CE7">
        <w:trPr>
          <w:trHeight w:val="284"/>
          <w:jc w:val="center"/>
        </w:trPr>
        <w:tc>
          <w:tcPr>
            <w:tcW w:w="3510" w:type="dxa"/>
            <w:vAlign w:val="center"/>
          </w:tcPr>
          <w:p w:rsidR="00A73093" w:rsidRPr="00A73093" w:rsidRDefault="00A73093" w:rsidP="00197CE7">
            <w:pPr>
              <w:autoSpaceDE w:val="0"/>
              <w:autoSpaceDN w:val="0"/>
              <w:jc w:val="left"/>
              <w:rPr>
                <w:rFonts w:asciiTheme="minorEastAsia" w:eastAsiaTheme="minorEastAsia" w:hAnsiTheme="minorEastAsia"/>
                <w:szCs w:val="21"/>
              </w:rPr>
            </w:pPr>
            <w:r w:rsidRPr="00A73093">
              <w:rPr>
                <w:rFonts w:asciiTheme="minorEastAsia" w:eastAsiaTheme="minorEastAsia" w:hAnsiTheme="minorEastAsia" w:cs="宋体" w:hint="eastAsia"/>
                <w:szCs w:val="21"/>
              </w:rPr>
              <w:t>理学院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56</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52</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92.86%</w:t>
            </w:r>
          </w:p>
        </w:tc>
      </w:tr>
      <w:tr w:rsidR="00A73093" w:rsidRPr="00A73093" w:rsidTr="00197CE7">
        <w:trPr>
          <w:trHeight w:val="284"/>
          <w:jc w:val="center"/>
        </w:trPr>
        <w:tc>
          <w:tcPr>
            <w:tcW w:w="3510" w:type="dxa"/>
            <w:vAlign w:val="center"/>
          </w:tcPr>
          <w:p w:rsidR="00A73093" w:rsidRPr="00A73093" w:rsidRDefault="00A73093" w:rsidP="00197CE7">
            <w:pPr>
              <w:autoSpaceDE w:val="0"/>
              <w:autoSpaceDN w:val="0"/>
              <w:jc w:val="left"/>
              <w:rPr>
                <w:rFonts w:asciiTheme="minorEastAsia" w:eastAsiaTheme="minorEastAsia" w:hAnsiTheme="minorEastAsia"/>
                <w:szCs w:val="21"/>
              </w:rPr>
            </w:pPr>
            <w:r w:rsidRPr="00A73093">
              <w:rPr>
                <w:rFonts w:asciiTheme="minorEastAsia" w:eastAsiaTheme="minorEastAsia" w:hAnsiTheme="minorEastAsia" w:hint="eastAsia"/>
                <w:szCs w:val="21"/>
              </w:rPr>
              <w:t>社会科学学院</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28</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25</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89.29%</w:t>
            </w:r>
          </w:p>
        </w:tc>
      </w:tr>
      <w:tr w:rsidR="00A73093" w:rsidRPr="00A73093" w:rsidTr="00197CE7">
        <w:trPr>
          <w:trHeight w:val="284"/>
          <w:jc w:val="center"/>
        </w:trPr>
        <w:tc>
          <w:tcPr>
            <w:tcW w:w="3510" w:type="dxa"/>
            <w:vAlign w:val="center"/>
          </w:tcPr>
          <w:p w:rsidR="00A73093" w:rsidRPr="00A73093" w:rsidRDefault="00A73093" w:rsidP="00197CE7">
            <w:pPr>
              <w:autoSpaceDE w:val="0"/>
              <w:autoSpaceDN w:val="0"/>
              <w:jc w:val="left"/>
              <w:rPr>
                <w:rFonts w:asciiTheme="minorEastAsia" w:eastAsiaTheme="minorEastAsia" w:hAnsiTheme="minorEastAsia"/>
                <w:szCs w:val="21"/>
              </w:rPr>
            </w:pPr>
            <w:r w:rsidRPr="00A73093">
              <w:rPr>
                <w:rFonts w:asciiTheme="minorEastAsia" w:eastAsiaTheme="minorEastAsia" w:hAnsiTheme="minorEastAsia" w:hint="eastAsia"/>
                <w:szCs w:val="21"/>
              </w:rPr>
              <w:t>MBA、MPA、MEM</w:t>
            </w:r>
          </w:p>
        </w:tc>
        <w:tc>
          <w:tcPr>
            <w:tcW w:w="1708"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259</w:t>
            </w:r>
          </w:p>
        </w:tc>
        <w:tc>
          <w:tcPr>
            <w:tcW w:w="1553"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250</w:t>
            </w:r>
          </w:p>
        </w:tc>
        <w:tc>
          <w:tcPr>
            <w:tcW w:w="1751" w:type="dxa"/>
            <w:vAlign w:val="center"/>
          </w:tcPr>
          <w:p w:rsidR="00A73093" w:rsidRPr="00A73093" w:rsidRDefault="00A73093" w:rsidP="004B7CEA">
            <w:pPr>
              <w:jc w:val="center"/>
              <w:rPr>
                <w:rFonts w:asciiTheme="minorEastAsia" w:eastAsiaTheme="minorEastAsia" w:hAnsiTheme="minorEastAsia"/>
                <w:color w:val="000000"/>
                <w:szCs w:val="21"/>
              </w:rPr>
            </w:pPr>
            <w:r w:rsidRPr="00A73093">
              <w:rPr>
                <w:rFonts w:asciiTheme="minorEastAsia" w:eastAsiaTheme="minorEastAsia" w:hAnsiTheme="minorEastAsia" w:hint="eastAsia"/>
                <w:color w:val="000000"/>
                <w:szCs w:val="21"/>
              </w:rPr>
              <w:t xml:space="preserve">84.62% </w:t>
            </w:r>
          </w:p>
        </w:tc>
      </w:tr>
    </w:tbl>
    <w:p w:rsidR="00E359F6" w:rsidRDefault="00E359F6" w:rsidP="00E359F6">
      <w:pPr>
        <w:rPr>
          <w:rFonts w:ascii="新宋体" w:eastAsia="新宋体" w:hAnsi="新宋体"/>
          <w:sz w:val="24"/>
          <w:szCs w:val="24"/>
        </w:rPr>
      </w:pPr>
      <w:r>
        <w:br w:type="page"/>
      </w:r>
    </w:p>
    <w:p w:rsidR="00E359F6" w:rsidRPr="00E122D1" w:rsidRDefault="00E359F6" w:rsidP="00E359F6">
      <w:pPr>
        <w:pStyle w:val="a9"/>
        <w:rPr>
          <w:rFonts w:asciiTheme="minorEastAsia" w:eastAsiaTheme="minorEastAsia" w:hAnsiTheme="minorEastAsia"/>
        </w:rPr>
      </w:pPr>
      <w:bookmarkStart w:id="59" w:name="_Toc408253565"/>
      <w:bookmarkStart w:id="60" w:name="_Toc437258793"/>
      <w:r w:rsidRPr="00E122D1">
        <w:rPr>
          <w:rFonts w:asciiTheme="minorEastAsia" w:eastAsiaTheme="minorEastAsia" w:hAnsiTheme="minorEastAsia" w:hint="eastAsia"/>
        </w:rPr>
        <w:lastRenderedPageBreak/>
        <w:t>附件三</w:t>
      </w:r>
      <w:r w:rsidRPr="00E122D1">
        <w:rPr>
          <w:rFonts w:asciiTheme="minorEastAsia" w:eastAsiaTheme="minorEastAsia" w:hAnsiTheme="minorEastAsia"/>
        </w:rPr>
        <w:t>：</w:t>
      </w:r>
      <w:r w:rsidRPr="00E122D1">
        <w:rPr>
          <w:rFonts w:asciiTheme="minorEastAsia" w:eastAsiaTheme="minorEastAsia" w:hAnsiTheme="minorEastAsia" w:hint="eastAsia"/>
        </w:rPr>
        <w:t>201</w:t>
      </w:r>
      <w:r w:rsidR="00A73093">
        <w:rPr>
          <w:rFonts w:asciiTheme="minorEastAsia" w:eastAsiaTheme="minorEastAsia" w:hAnsiTheme="minorEastAsia" w:hint="eastAsia"/>
        </w:rPr>
        <w:t>5</w:t>
      </w:r>
      <w:r w:rsidRPr="00E122D1">
        <w:rPr>
          <w:rFonts w:asciiTheme="minorEastAsia" w:eastAsiaTheme="minorEastAsia" w:hAnsiTheme="minorEastAsia" w:hint="eastAsia"/>
        </w:rPr>
        <w:t>年各本科专业</w:t>
      </w:r>
      <w:r w:rsidRPr="00E122D1">
        <w:rPr>
          <w:rFonts w:asciiTheme="minorEastAsia" w:eastAsiaTheme="minorEastAsia" w:hAnsiTheme="minorEastAsia"/>
        </w:rPr>
        <w:t>毕业生就业情况统计表</w:t>
      </w:r>
      <w:bookmarkEnd w:id="59"/>
      <w:bookmarkEnd w:id="60"/>
    </w:p>
    <w:tbl>
      <w:tblPr>
        <w:tblW w:w="5000" w:type="pct"/>
        <w:jc w:val="center"/>
        <w:tblBorders>
          <w:top w:val="single" w:sz="4" w:space="0" w:color="auto"/>
          <w:bottom w:val="single" w:sz="8" w:space="0" w:color="auto"/>
          <w:insideH w:val="single" w:sz="4" w:space="0" w:color="auto"/>
          <w:insideV w:val="single" w:sz="4" w:space="0" w:color="auto"/>
        </w:tblBorders>
        <w:tblLook w:val="04A0" w:firstRow="1" w:lastRow="0" w:firstColumn="1" w:lastColumn="0" w:noHBand="0" w:noVBand="1"/>
      </w:tblPr>
      <w:tblGrid>
        <w:gridCol w:w="1242"/>
        <w:gridCol w:w="3402"/>
        <w:gridCol w:w="1276"/>
        <w:gridCol w:w="1393"/>
        <w:gridCol w:w="1209"/>
      </w:tblGrid>
      <w:tr w:rsidR="00E359F6" w:rsidRPr="00E122D1" w:rsidTr="00A73093">
        <w:trPr>
          <w:trHeight w:val="284"/>
          <w:tblHeader/>
          <w:jc w:val="center"/>
        </w:trPr>
        <w:tc>
          <w:tcPr>
            <w:tcW w:w="1242" w:type="dxa"/>
            <w:shd w:val="clear" w:color="auto" w:fill="FFFF00"/>
            <w:vAlign w:val="center"/>
          </w:tcPr>
          <w:p w:rsidR="00E359F6" w:rsidRPr="00E122D1" w:rsidRDefault="00E359F6"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学院</w:t>
            </w:r>
          </w:p>
        </w:tc>
        <w:tc>
          <w:tcPr>
            <w:tcW w:w="3402" w:type="dxa"/>
            <w:shd w:val="clear" w:color="auto" w:fill="FFFF00"/>
            <w:vAlign w:val="center"/>
          </w:tcPr>
          <w:p w:rsidR="00E359F6" w:rsidRPr="00E122D1" w:rsidRDefault="00E359F6"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专业</w:t>
            </w:r>
          </w:p>
        </w:tc>
        <w:tc>
          <w:tcPr>
            <w:tcW w:w="1276" w:type="dxa"/>
            <w:shd w:val="clear" w:color="auto" w:fill="FFFF00"/>
            <w:vAlign w:val="center"/>
          </w:tcPr>
          <w:p w:rsidR="00E359F6" w:rsidRPr="00E122D1" w:rsidRDefault="00E359F6"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总人数</w:t>
            </w:r>
          </w:p>
        </w:tc>
        <w:tc>
          <w:tcPr>
            <w:tcW w:w="1393" w:type="dxa"/>
            <w:shd w:val="clear" w:color="auto" w:fill="FFFF00"/>
            <w:vAlign w:val="center"/>
          </w:tcPr>
          <w:p w:rsidR="00E359F6" w:rsidRPr="00E122D1" w:rsidRDefault="00E359F6"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就业人数</w:t>
            </w:r>
          </w:p>
        </w:tc>
        <w:tc>
          <w:tcPr>
            <w:tcW w:w="1209" w:type="dxa"/>
            <w:shd w:val="clear" w:color="auto" w:fill="FFFF00"/>
            <w:vAlign w:val="center"/>
          </w:tcPr>
          <w:p w:rsidR="00E359F6" w:rsidRPr="00E122D1" w:rsidRDefault="00E359F6"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就业率</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能源与动力工程学院</w:t>
            </w:r>
          </w:p>
        </w:tc>
        <w:tc>
          <w:tcPr>
            <w:tcW w:w="3402" w:type="dxa"/>
            <w:shd w:val="clear" w:color="auto" w:fill="auto"/>
            <w:vAlign w:val="center"/>
            <w:hideMark/>
          </w:tcPr>
          <w:p w:rsidR="00A73093" w:rsidRPr="0011705C" w:rsidRDefault="00A73093" w:rsidP="004B7CEA">
            <w:pPr>
              <w:widowControl/>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过程装备与控制工程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90.91%</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热能与动力工程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287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275</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95.82%</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新能源科学与工程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光电信息与计算机工程学院</w:t>
            </w: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测控技术与仪器</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电气工程及其自动化</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119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117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98.32%</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电子信息工程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97.09%</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光电信息工程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161</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160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99.38%</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计算机科学与技术</w:t>
            </w:r>
          </w:p>
        </w:tc>
        <w:tc>
          <w:tcPr>
            <w:tcW w:w="1276"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72</w:t>
            </w:r>
          </w:p>
        </w:tc>
        <w:tc>
          <w:tcPr>
            <w:tcW w:w="1393"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70</w:t>
            </w:r>
          </w:p>
        </w:tc>
        <w:tc>
          <w:tcPr>
            <w:tcW w:w="1209"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97.22%</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通信工程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网络工程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52</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96.30%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智能科学与技术</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自动化</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35</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35</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管理</w:t>
            </w:r>
            <w:r>
              <w:rPr>
                <w:rFonts w:asciiTheme="minorEastAsia" w:eastAsiaTheme="minorEastAsia" w:hAnsiTheme="minorEastAsia" w:cs="宋体" w:hint="eastAsia"/>
                <w:color w:val="000000"/>
                <w:kern w:val="0"/>
                <w:sz w:val="18"/>
                <w:szCs w:val="18"/>
              </w:rPr>
              <w:t>学院</w:t>
            </w: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电子商务</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工商管理(中美合作)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94.64%</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工业工程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31</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96.77%</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公共事业管理</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42</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95.45%</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公共事业管理(二学位)</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管理科学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96.67%</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国际经济与贸易</w:t>
            </w:r>
          </w:p>
        </w:tc>
        <w:tc>
          <w:tcPr>
            <w:tcW w:w="1276"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86</w:t>
            </w:r>
          </w:p>
        </w:tc>
        <w:tc>
          <w:tcPr>
            <w:tcW w:w="1393"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83</w:t>
            </w:r>
          </w:p>
        </w:tc>
        <w:tc>
          <w:tcPr>
            <w:tcW w:w="1209"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96.51%</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会计学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91</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97.85%</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金融学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118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116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98.31%</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市场营销</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97.30%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系统科学与工程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65</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61</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93.85%</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信息管理与信息系统</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90.91%</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机械</w:t>
            </w:r>
            <w:r>
              <w:rPr>
                <w:rFonts w:asciiTheme="minorEastAsia" w:eastAsiaTheme="minorEastAsia" w:hAnsiTheme="minorEastAsia" w:cs="宋体" w:hint="eastAsia"/>
                <w:color w:val="000000"/>
                <w:kern w:val="0"/>
                <w:sz w:val="18"/>
                <w:szCs w:val="18"/>
              </w:rPr>
              <w:t>工程学院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车辆工程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130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130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机械设计制造及其自动化</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220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220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外语</w:t>
            </w:r>
            <w:r>
              <w:rPr>
                <w:rFonts w:asciiTheme="minorEastAsia" w:eastAsiaTheme="minorEastAsia" w:hAnsiTheme="minorEastAsia" w:cs="宋体" w:hint="eastAsia"/>
                <w:color w:val="000000"/>
                <w:kern w:val="0"/>
                <w:sz w:val="18"/>
                <w:szCs w:val="18"/>
              </w:rPr>
              <w:t>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德语</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95.83%</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日语</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英语</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98.25%</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英语(国际贸易)(中美合作)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97.92%</w:t>
            </w:r>
          </w:p>
        </w:tc>
      </w:tr>
      <w:tr w:rsidR="00A73093" w:rsidRPr="00E122D1" w:rsidTr="00A73093">
        <w:trPr>
          <w:trHeight w:val="284"/>
          <w:jc w:val="center"/>
        </w:trPr>
        <w:tc>
          <w:tcPr>
            <w:tcW w:w="1242" w:type="dxa"/>
            <w:vMerge/>
            <w:tcBorders>
              <w:bottom w:val="single" w:sz="4" w:space="0" w:color="auto"/>
            </w:tcBorders>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tcBorders>
              <w:bottom w:val="single" w:sz="4" w:space="0" w:color="auto"/>
            </w:tcBorders>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英语(金融与投资)(中美合作)</w:t>
            </w:r>
          </w:p>
        </w:tc>
        <w:tc>
          <w:tcPr>
            <w:tcW w:w="1276"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57</w:t>
            </w:r>
          </w:p>
        </w:tc>
        <w:tc>
          <w:tcPr>
            <w:tcW w:w="1393"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57</w:t>
            </w:r>
          </w:p>
        </w:tc>
        <w:tc>
          <w:tcPr>
            <w:tcW w:w="1209"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tcBorders>
              <w:bottom w:val="single" w:sz="4" w:space="0" w:color="auto"/>
            </w:tcBorders>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环境与建筑学院</w:t>
            </w:r>
          </w:p>
        </w:tc>
        <w:tc>
          <w:tcPr>
            <w:tcW w:w="3402" w:type="dxa"/>
            <w:tcBorders>
              <w:bottom w:val="single" w:sz="4" w:space="0" w:color="auto"/>
            </w:tcBorders>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环境工程</w:t>
            </w:r>
          </w:p>
        </w:tc>
        <w:tc>
          <w:tcPr>
            <w:tcW w:w="1276"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77</w:t>
            </w:r>
          </w:p>
        </w:tc>
        <w:tc>
          <w:tcPr>
            <w:tcW w:w="1393"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77</w:t>
            </w:r>
          </w:p>
        </w:tc>
        <w:tc>
          <w:tcPr>
            <w:tcW w:w="1209"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tcBorders>
              <w:bottom w:val="single" w:sz="4" w:space="0" w:color="auto"/>
            </w:tcBorders>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tcBorders>
              <w:bottom w:val="single" w:sz="4" w:space="0" w:color="auto"/>
            </w:tcBorders>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建筑环境与设备工程</w:t>
            </w:r>
          </w:p>
        </w:tc>
        <w:tc>
          <w:tcPr>
            <w:tcW w:w="1276"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84</w:t>
            </w:r>
          </w:p>
        </w:tc>
        <w:tc>
          <w:tcPr>
            <w:tcW w:w="1393"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83</w:t>
            </w:r>
          </w:p>
        </w:tc>
        <w:tc>
          <w:tcPr>
            <w:tcW w:w="1209"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98.81%</w:t>
            </w:r>
          </w:p>
        </w:tc>
      </w:tr>
      <w:tr w:rsidR="00A73093" w:rsidRPr="00E122D1" w:rsidTr="00A73093">
        <w:trPr>
          <w:trHeight w:val="284"/>
          <w:jc w:val="center"/>
        </w:trPr>
        <w:tc>
          <w:tcPr>
            <w:tcW w:w="1242" w:type="dxa"/>
            <w:vMerge/>
            <w:tcBorders>
              <w:bottom w:val="single" w:sz="4" w:space="0" w:color="auto"/>
            </w:tcBorders>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tcBorders>
              <w:bottom w:val="single" w:sz="4" w:space="0" w:color="auto"/>
            </w:tcBorders>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土木工程</w:t>
            </w:r>
          </w:p>
        </w:tc>
        <w:tc>
          <w:tcPr>
            <w:tcW w:w="1276"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135</w:t>
            </w:r>
          </w:p>
        </w:tc>
        <w:tc>
          <w:tcPr>
            <w:tcW w:w="1393"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134</w:t>
            </w:r>
          </w:p>
        </w:tc>
        <w:tc>
          <w:tcPr>
            <w:tcW w:w="1209" w:type="dxa"/>
            <w:tcBorders>
              <w:bottom w:val="single" w:sz="4" w:space="0" w:color="auto"/>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99.26%</w:t>
            </w:r>
          </w:p>
        </w:tc>
      </w:tr>
      <w:tr w:rsidR="00A73093" w:rsidRPr="00E122D1" w:rsidTr="00A73093">
        <w:trPr>
          <w:trHeight w:val="284"/>
          <w:jc w:val="center"/>
        </w:trPr>
        <w:tc>
          <w:tcPr>
            <w:tcW w:w="1242" w:type="dxa"/>
            <w:vMerge w:val="restart"/>
            <w:tcBorders>
              <w:top w:val="nil"/>
            </w:tcBorders>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出版印刷与艺术设计学院</w:t>
            </w:r>
          </w:p>
        </w:tc>
        <w:tc>
          <w:tcPr>
            <w:tcW w:w="3402" w:type="dxa"/>
            <w:tcBorders>
              <w:top w:val="nil"/>
            </w:tcBorders>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包装工程</w:t>
            </w:r>
          </w:p>
        </w:tc>
        <w:tc>
          <w:tcPr>
            <w:tcW w:w="1276" w:type="dxa"/>
            <w:tcBorders>
              <w:top w:val="nil"/>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33</w:t>
            </w:r>
          </w:p>
        </w:tc>
        <w:tc>
          <w:tcPr>
            <w:tcW w:w="1393" w:type="dxa"/>
            <w:tcBorders>
              <w:top w:val="nil"/>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33</w:t>
            </w:r>
          </w:p>
        </w:tc>
        <w:tc>
          <w:tcPr>
            <w:tcW w:w="1209" w:type="dxa"/>
            <w:tcBorders>
              <w:top w:val="nil"/>
            </w:tcBorders>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编辑出版学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88</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传播学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133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127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95.49%</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动画</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52</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82.69%</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工业设计</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15</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93.75%</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出版印刷与艺术设计学院</w:t>
            </w: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广告学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数字印刷</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89.66%</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艺术设计(工业设计)</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48</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97.96%</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艺术设计(公共艺术)</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96.43%</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艺术设计(环境艺术)</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91.53%</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艺术设计(视觉传达)</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艺术设计(印刷美术设计)</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96.55%</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印刷工程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12</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12</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医疗器械与食品学院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生物医学工程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98.44%</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食品质量与安全</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96.43%</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药物制剂</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医疗器械工程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116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93.97%</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医学影像工程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58</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理学院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数学与应用数学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55</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96.36%</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应用化学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35</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32</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91.43%</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应用物理学</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28</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96.43%</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中英</w:t>
            </w:r>
            <w:r>
              <w:rPr>
                <w:rFonts w:asciiTheme="minorEastAsia" w:eastAsiaTheme="minorEastAsia" w:hAnsiTheme="minorEastAsia" w:cs="宋体" w:hint="eastAsia"/>
                <w:color w:val="000000"/>
                <w:kern w:val="0"/>
                <w:sz w:val="18"/>
                <w:szCs w:val="18"/>
              </w:rPr>
              <w:t>国际学院</w:t>
            </w: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电子信息科学与技术(中英合作)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26</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工商管理(中英合作)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会展经济与管理(中英合作)</w:t>
            </w:r>
          </w:p>
        </w:tc>
        <w:tc>
          <w:tcPr>
            <w:tcW w:w="1276"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393"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25</w:t>
            </w:r>
          </w:p>
        </w:tc>
        <w:tc>
          <w:tcPr>
            <w:tcW w:w="1209" w:type="dxa"/>
            <w:shd w:val="clear" w:color="auto" w:fill="auto"/>
            <w:vAlign w:val="center"/>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92.59%</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机械设计制造及其自动化(中英合作)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Align w:val="center"/>
          </w:tcPr>
          <w:p w:rsidR="00A73093" w:rsidRPr="00E122D1" w:rsidRDefault="00E00839" w:rsidP="00E00839">
            <w:pPr>
              <w:widowControl/>
              <w:spacing w:line="240" w:lineRule="exact"/>
              <w:jc w:val="center"/>
              <w:rPr>
                <w:rFonts w:asciiTheme="minorEastAsia" w:eastAsiaTheme="minorEastAsia" w:hAnsiTheme="minorEastAsia" w:cs="宋体"/>
                <w:color w:val="000000"/>
                <w:kern w:val="0"/>
                <w:sz w:val="18"/>
                <w:szCs w:val="18"/>
              </w:rPr>
            </w:pPr>
            <w:r w:rsidRPr="00E00839">
              <w:rPr>
                <w:rFonts w:asciiTheme="minorEastAsia" w:eastAsiaTheme="minorEastAsia" w:hAnsiTheme="minorEastAsia" w:cs="宋体" w:hint="eastAsia"/>
                <w:color w:val="000000"/>
                <w:kern w:val="0"/>
                <w:sz w:val="18"/>
                <w:szCs w:val="18"/>
              </w:rPr>
              <w:t>上海-汉堡国际工程学院</w:t>
            </w:r>
          </w:p>
        </w:tc>
        <w:tc>
          <w:tcPr>
            <w:tcW w:w="3402" w:type="dxa"/>
            <w:shd w:val="clear" w:color="auto" w:fill="auto"/>
            <w:vAlign w:val="center"/>
            <w:hideMark/>
          </w:tcPr>
          <w:p w:rsidR="00A73093" w:rsidRPr="0011705C" w:rsidRDefault="00A73093" w:rsidP="004B7CEA">
            <w:pPr>
              <w:jc w:val="left"/>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电气工程及其自动化(中德合作)</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42</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42</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材料成型及控制工程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63</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材料科学与工程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89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val="restart"/>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工程</w:t>
            </w:r>
            <w:r>
              <w:rPr>
                <w:rFonts w:asciiTheme="minorEastAsia" w:eastAsiaTheme="minorEastAsia" w:hAnsiTheme="minorEastAsia" w:cs="宋体" w:hint="eastAsia"/>
                <w:color w:val="000000"/>
                <w:kern w:val="0"/>
                <w:sz w:val="18"/>
                <w:szCs w:val="18"/>
              </w:rPr>
              <w:t>科技学院</w:t>
            </w: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电气工程及其自动化</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19</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机械设计制造及其自动化</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24</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24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包装工程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47</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95.92%</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数字印刷</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15</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14</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93.33%</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印刷工程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100%</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生物医学工程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40</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36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90%</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医疗器械工程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49</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46</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93.88%</w:t>
            </w:r>
          </w:p>
        </w:tc>
      </w:tr>
      <w:tr w:rsidR="00A73093" w:rsidRPr="00E122D1" w:rsidTr="00A73093">
        <w:trPr>
          <w:trHeight w:val="284"/>
          <w:jc w:val="center"/>
        </w:trPr>
        <w:tc>
          <w:tcPr>
            <w:tcW w:w="1242" w:type="dxa"/>
            <w:vMerge/>
            <w:shd w:val="clear" w:color="auto" w:fill="auto"/>
            <w:vAlign w:val="center"/>
          </w:tcPr>
          <w:p w:rsidR="00A73093" w:rsidRPr="00E122D1" w:rsidRDefault="00A73093" w:rsidP="00197CE7">
            <w:pPr>
              <w:widowControl/>
              <w:jc w:val="center"/>
              <w:rPr>
                <w:rFonts w:asciiTheme="minorEastAsia" w:eastAsiaTheme="minorEastAsia" w:hAnsiTheme="minorEastAsia" w:cs="宋体"/>
                <w:color w:val="000000"/>
                <w:kern w:val="0"/>
                <w:sz w:val="18"/>
                <w:szCs w:val="18"/>
              </w:rPr>
            </w:pPr>
          </w:p>
        </w:tc>
        <w:tc>
          <w:tcPr>
            <w:tcW w:w="3402" w:type="dxa"/>
            <w:shd w:val="clear" w:color="auto" w:fill="auto"/>
            <w:vAlign w:val="center"/>
            <w:hideMark/>
          </w:tcPr>
          <w:p w:rsidR="00A73093" w:rsidRPr="00E122D1" w:rsidRDefault="00A73093" w:rsidP="00197CE7">
            <w:pPr>
              <w:widowControl/>
              <w:jc w:val="left"/>
              <w:rPr>
                <w:rFonts w:asciiTheme="minorEastAsia" w:eastAsiaTheme="minorEastAsia" w:hAnsiTheme="minorEastAsia" w:cs="宋体"/>
                <w:color w:val="000000"/>
                <w:kern w:val="0"/>
                <w:sz w:val="18"/>
                <w:szCs w:val="18"/>
              </w:rPr>
            </w:pPr>
            <w:r w:rsidRPr="00E122D1">
              <w:rPr>
                <w:rFonts w:asciiTheme="minorEastAsia" w:eastAsiaTheme="minorEastAsia" w:hAnsiTheme="minorEastAsia" w:cs="宋体" w:hint="eastAsia"/>
                <w:color w:val="000000"/>
                <w:kern w:val="0"/>
                <w:sz w:val="18"/>
                <w:szCs w:val="18"/>
              </w:rPr>
              <w:t>医学影像工程</w:t>
            </w:r>
          </w:p>
        </w:tc>
        <w:tc>
          <w:tcPr>
            <w:tcW w:w="1276"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53</w:t>
            </w:r>
          </w:p>
        </w:tc>
        <w:tc>
          <w:tcPr>
            <w:tcW w:w="1393"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50</w:t>
            </w:r>
          </w:p>
        </w:tc>
        <w:tc>
          <w:tcPr>
            <w:tcW w:w="1209" w:type="dxa"/>
            <w:shd w:val="clear" w:color="auto" w:fill="auto"/>
            <w:vAlign w:val="center"/>
            <w:hideMark/>
          </w:tcPr>
          <w:p w:rsidR="00A73093" w:rsidRPr="0011705C" w:rsidRDefault="00A73093" w:rsidP="004B7CEA">
            <w:pPr>
              <w:jc w:val="center"/>
              <w:rPr>
                <w:rFonts w:asciiTheme="minorEastAsia" w:eastAsiaTheme="minorEastAsia" w:hAnsiTheme="minorEastAsia"/>
                <w:color w:val="000000"/>
                <w:sz w:val="18"/>
                <w:szCs w:val="18"/>
              </w:rPr>
            </w:pPr>
            <w:r w:rsidRPr="0011705C">
              <w:rPr>
                <w:rFonts w:asciiTheme="minorEastAsia" w:eastAsiaTheme="minorEastAsia" w:hAnsiTheme="minorEastAsia"/>
                <w:color w:val="000000"/>
                <w:sz w:val="18"/>
                <w:szCs w:val="18"/>
              </w:rPr>
              <w:t>94.34%</w:t>
            </w:r>
          </w:p>
        </w:tc>
      </w:tr>
    </w:tbl>
    <w:p w:rsidR="00E359F6" w:rsidRDefault="00E359F6" w:rsidP="00E359F6">
      <w:pPr>
        <w:rPr>
          <w:rFonts w:ascii="新宋体" w:eastAsia="新宋体" w:hAnsi="新宋体"/>
          <w:sz w:val="24"/>
          <w:szCs w:val="24"/>
        </w:rPr>
      </w:pPr>
      <w:r>
        <w:br w:type="page"/>
      </w:r>
    </w:p>
    <w:p w:rsidR="00E359F6" w:rsidRDefault="00E359F6" w:rsidP="00E359F6">
      <w:pPr>
        <w:pStyle w:val="a9"/>
      </w:pPr>
      <w:bookmarkStart w:id="61" w:name="_Toc408253566"/>
      <w:bookmarkStart w:id="62" w:name="_Toc437258794"/>
      <w:r>
        <w:rPr>
          <w:rFonts w:hint="eastAsia"/>
        </w:rPr>
        <w:lastRenderedPageBreak/>
        <w:t>附件四</w:t>
      </w:r>
      <w:r>
        <w:t>：</w:t>
      </w:r>
      <w:r w:rsidRPr="00F02A68">
        <w:rPr>
          <w:rFonts w:asciiTheme="minorEastAsia" w:eastAsiaTheme="minorEastAsia" w:hAnsiTheme="minorEastAsia" w:hint="eastAsia"/>
        </w:rPr>
        <w:t>201</w:t>
      </w:r>
      <w:r w:rsidR="00A73093" w:rsidRPr="00F02A68">
        <w:rPr>
          <w:rFonts w:asciiTheme="minorEastAsia" w:eastAsiaTheme="minorEastAsia" w:hAnsiTheme="minorEastAsia" w:hint="eastAsia"/>
        </w:rPr>
        <w:t>5</w:t>
      </w:r>
      <w:r w:rsidRPr="00F02A68">
        <w:rPr>
          <w:rFonts w:asciiTheme="minorEastAsia" w:eastAsiaTheme="minorEastAsia" w:hAnsiTheme="minorEastAsia" w:hint="eastAsia"/>
        </w:rPr>
        <w:t>年各研究生专业</w:t>
      </w:r>
      <w:r w:rsidRPr="00F02A68">
        <w:rPr>
          <w:rFonts w:asciiTheme="minorEastAsia" w:eastAsiaTheme="minorEastAsia" w:hAnsiTheme="minorEastAsia"/>
        </w:rPr>
        <w:t>毕业生就业情况统计表</w:t>
      </w:r>
      <w:bookmarkEnd w:id="61"/>
      <w:bookmarkEnd w:id="62"/>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17"/>
        <w:gridCol w:w="2016"/>
        <w:gridCol w:w="2736"/>
        <w:gridCol w:w="756"/>
        <w:gridCol w:w="936"/>
        <w:gridCol w:w="861"/>
      </w:tblGrid>
      <w:tr w:rsidR="00E359F6" w:rsidRPr="003C2D94" w:rsidTr="00197CE7">
        <w:trPr>
          <w:trHeight w:val="284"/>
          <w:tblHeader/>
          <w:jc w:val="center"/>
        </w:trPr>
        <w:tc>
          <w:tcPr>
            <w:tcW w:w="0" w:type="auto"/>
            <w:shd w:val="clear" w:color="auto" w:fill="FFFF00"/>
            <w:vAlign w:val="center"/>
          </w:tcPr>
          <w:p w:rsidR="00E359F6" w:rsidRPr="003C2D94" w:rsidRDefault="00E359F6" w:rsidP="00197CE7">
            <w:pPr>
              <w:widowControl/>
              <w:jc w:val="center"/>
              <w:rPr>
                <w:rFonts w:ascii="宋体" w:hAnsi="宋体" w:cs="宋体"/>
                <w:kern w:val="0"/>
                <w:sz w:val="18"/>
                <w:szCs w:val="18"/>
              </w:rPr>
            </w:pPr>
            <w:r>
              <w:rPr>
                <w:rFonts w:ascii="宋体" w:hAnsi="宋体" w:cs="宋体" w:hint="eastAsia"/>
                <w:kern w:val="0"/>
                <w:sz w:val="18"/>
                <w:szCs w:val="18"/>
              </w:rPr>
              <w:t>学院</w:t>
            </w:r>
          </w:p>
        </w:tc>
        <w:tc>
          <w:tcPr>
            <w:tcW w:w="0" w:type="auto"/>
            <w:shd w:val="clear" w:color="auto" w:fill="FFFF00"/>
            <w:noWrap/>
            <w:vAlign w:val="center"/>
            <w:hideMark/>
          </w:tcPr>
          <w:p w:rsidR="00E359F6" w:rsidRPr="003C2D94" w:rsidRDefault="00E359F6" w:rsidP="00197CE7">
            <w:pPr>
              <w:widowControl/>
              <w:jc w:val="center"/>
              <w:rPr>
                <w:rFonts w:ascii="宋体" w:hAnsi="宋体" w:cs="宋体"/>
                <w:kern w:val="0"/>
                <w:sz w:val="18"/>
                <w:szCs w:val="18"/>
              </w:rPr>
            </w:pPr>
            <w:r w:rsidRPr="003C2D94">
              <w:rPr>
                <w:rFonts w:ascii="宋体" w:hAnsi="宋体" w:cs="宋体" w:hint="eastAsia"/>
                <w:kern w:val="0"/>
                <w:sz w:val="18"/>
                <w:szCs w:val="18"/>
              </w:rPr>
              <w:t>学生类别</w:t>
            </w:r>
          </w:p>
        </w:tc>
        <w:tc>
          <w:tcPr>
            <w:tcW w:w="0" w:type="auto"/>
            <w:shd w:val="clear" w:color="auto" w:fill="FFFF00"/>
            <w:noWrap/>
            <w:vAlign w:val="center"/>
            <w:hideMark/>
          </w:tcPr>
          <w:p w:rsidR="00E359F6" w:rsidRPr="003C2D94" w:rsidRDefault="00E359F6" w:rsidP="00197CE7">
            <w:pPr>
              <w:widowControl/>
              <w:jc w:val="center"/>
              <w:rPr>
                <w:rFonts w:ascii="宋体" w:hAnsi="宋体" w:cs="宋体"/>
                <w:kern w:val="0"/>
                <w:sz w:val="18"/>
                <w:szCs w:val="18"/>
              </w:rPr>
            </w:pPr>
            <w:r w:rsidRPr="003C2D94">
              <w:rPr>
                <w:rFonts w:ascii="宋体" w:hAnsi="宋体" w:cs="宋体" w:hint="eastAsia"/>
                <w:kern w:val="0"/>
                <w:sz w:val="18"/>
                <w:szCs w:val="18"/>
              </w:rPr>
              <w:t>专业名称</w:t>
            </w:r>
          </w:p>
        </w:tc>
        <w:tc>
          <w:tcPr>
            <w:tcW w:w="0" w:type="auto"/>
            <w:shd w:val="clear" w:color="auto" w:fill="FFFF00"/>
            <w:noWrap/>
            <w:vAlign w:val="center"/>
            <w:hideMark/>
          </w:tcPr>
          <w:p w:rsidR="00E359F6" w:rsidRPr="003C2D94" w:rsidRDefault="00E359F6" w:rsidP="00197CE7">
            <w:pPr>
              <w:widowControl/>
              <w:jc w:val="center"/>
              <w:rPr>
                <w:rFonts w:ascii="宋体" w:hAnsi="宋体" w:cs="宋体"/>
                <w:kern w:val="0"/>
                <w:sz w:val="18"/>
                <w:szCs w:val="18"/>
              </w:rPr>
            </w:pPr>
            <w:r w:rsidRPr="003C2D94">
              <w:rPr>
                <w:rFonts w:ascii="宋体" w:hAnsi="宋体" w:cs="宋体" w:hint="eastAsia"/>
                <w:kern w:val="0"/>
                <w:sz w:val="18"/>
                <w:szCs w:val="18"/>
              </w:rPr>
              <w:t>总人数</w:t>
            </w:r>
          </w:p>
        </w:tc>
        <w:tc>
          <w:tcPr>
            <w:tcW w:w="0" w:type="auto"/>
            <w:shd w:val="clear" w:color="auto" w:fill="FFFF00"/>
            <w:noWrap/>
            <w:vAlign w:val="center"/>
            <w:hideMark/>
          </w:tcPr>
          <w:p w:rsidR="00E359F6" w:rsidRPr="003C2D94" w:rsidRDefault="00E359F6" w:rsidP="00197CE7">
            <w:pPr>
              <w:widowControl/>
              <w:jc w:val="center"/>
              <w:rPr>
                <w:rFonts w:ascii="宋体" w:hAnsi="宋体" w:cs="宋体"/>
                <w:kern w:val="0"/>
                <w:sz w:val="18"/>
                <w:szCs w:val="18"/>
              </w:rPr>
            </w:pPr>
            <w:r>
              <w:rPr>
                <w:rFonts w:ascii="宋体" w:hAnsi="宋体" w:cs="宋体" w:hint="eastAsia"/>
                <w:kern w:val="0"/>
                <w:sz w:val="18"/>
                <w:szCs w:val="18"/>
              </w:rPr>
              <w:t>就业</w:t>
            </w:r>
            <w:r w:rsidRPr="003C2D94">
              <w:rPr>
                <w:rFonts w:ascii="宋体" w:hAnsi="宋体" w:cs="宋体" w:hint="eastAsia"/>
                <w:kern w:val="0"/>
                <w:sz w:val="18"/>
                <w:szCs w:val="18"/>
              </w:rPr>
              <w:t>人数</w:t>
            </w:r>
          </w:p>
        </w:tc>
        <w:tc>
          <w:tcPr>
            <w:tcW w:w="0" w:type="auto"/>
            <w:shd w:val="clear" w:color="auto" w:fill="FFFF00"/>
            <w:noWrap/>
            <w:vAlign w:val="center"/>
            <w:hideMark/>
          </w:tcPr>
          <w:p w:rsidR="00E359F6" w:rsidRPr="003C2D94" w:rsidRDefault="00E359F6" w:rsidP="00197CE7">
            <w:pPr>
              <w:widowControl/>
              <w:jc w:val="center"/>
              <w:rPr>
                <w:rFonts w:ascii="宋体" w:hAnsi="宋体" w:cs="宋体"/>
                <w:kern w:val="0"/>
                <w:sz w:val="18"/>
                <w:szCs w:val="18"/>
              </w:rPr>
            </w:pPr>
            <w:r w:rsidRPr="003C2D94">
              <w:rPr>
                <w:rFonts w:ascii="宋体" w:hAnsi="宋体" w:cs="宋体" w:hint="eastAsia"/>
                <w:kern w:val="0"/>
                <w:sz w:val="18"/>
                <w:szCs w:val="18"/>
              </w:rPr>
              <w:t>就业率</w:t>
            </w:r>
          </w:p>
        </w:tc>
      </w:tr>
      <w:tr w:rsidR="00A73093" w:rsidRPr="0006205E"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能源与动力工程学院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制冷及低温工程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工程热物理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流体机械及工程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热能工程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动力机械及工程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87.5</w:t>
            </w:r>
            <w:r w:rsidRPr="006D07C5">
              <w:rPr>
                <w:rFonts w:ascii="Times New Roman" w:hAnsi="Times New Roman" w:hint="eastAsia"/>
                <w:kern w:val="0"/>
                <w:sz w:val="18"/>
                <w:szCs w:val="18"/>
              </w:rPr>
              <w:t>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工程热物理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19</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19</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化工过程机械</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流体机械及工程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87.50</w:t>
            </w:r>
            <w:r w:rsidRPr="006D07C5">
              <w:rPr>
                <w:rFonts w:ascii="Times New Roman" w:hAnsi="Times New Roman" w:hint="eastAsia"/>
                <w:kern w:val="0"/>
                <w:sz w:val="18"/>
                <w:szCs w:val="18"/>
              </w:rPr>
              <w:t>%</w:t>
            </w:r>
          </w:p>
        </w:tc>
      </w:tr>
      <w:tr w:rsidR="00A73093" w:rsidRPr="0006205E"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流体力学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热能工程</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27</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27</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制冷及低温工程</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58</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56</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96.55</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kern w:val="0"/>
                <w:sz w:val="18"/>
                <w:szCs w:val="18"/>
              </w:rPr>
              <w:t>动力工程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98.63</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光电信息与计算机工程学院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测试计量技术及仪器</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光学工程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4</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4</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100.00</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测试计量技术及仪器</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20</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100.00</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电机与电器</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电力电子与电力传动</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电力系统及其自动化</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C659ED">
              <w:rPr>
                <w:rFonts w:ascii="Times New Roman" w:hAnsi="Times New Roman" w:hint="eastAsia"/>
                <w:kern w:val="0"/>
                <w:sz w:val="18"/>
                <w:szCs w:val="18"/>
              </w:rPr>
              <w:t>83.33</w:t>
            </w:r>
            <w:r>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光学工程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39</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39</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88.89%</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计算机应用技术</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95.65%</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计算机系统结构</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9</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9</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检测技术与自动化装置</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20</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精密仪器及机械</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6</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5</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83.33</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控制理论与控制工程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36</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34</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94.44</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模式识别与智能系统</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信号与信息处理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26</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92.86</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软件工程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19</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19</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电气工程硕士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光学工程</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35</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34</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97.14</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计算机技术硕士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26</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26</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控制工程硕士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29</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28</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96.55</w:t>
            </w:r>
            <w:r w:rsidRPr="006D07C5">
              <w:rPr>
                <w:rFonts w:ascii="Times New Roman" w:hAnsi="Times New Roman" w:hint="eastAsia"/>
                <w:kern w:val="0"/>
                <w:sz w:val="18"/>
                <w:szCs w:val="18"/>
              </w:rPr>
              <w:t>%</w:t>
            </w:r>
          </w:p>
        </w:tc>
      </w:tr>
      <w:tr w:rsidR="00A73093" w:rsidRPr="00642C8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仪器仪表工程硕士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管理学院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管理科学与工程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4</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75.00</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153B34" w:rsidRDefault="00A73093" w:rsidP="004B7CEA">
            <w:pPr>
              <w:widowControl/>
              <w:jc w:val="center"/>
              <w:rPr>
                <w:rFonts w:ascii="宋体" w:hAnsi="宋体" w:cs="宋体"/>
                <w:kern w:val="0"/>
                <w:sz w:val="18"/>
                <w:szCs w:val="18"/>
              </w:rPr>
            </w:pPr>
            <w:r w:rsidRPr="00153B34">
              <w:rPr>
                <w:rFonts w:ascii="宋体" w:hAnsi="宋体" w:cs="宋体" w:hint="eastAsia"/>
                <w:kern w:val="0"/>
                <w:sz w:val="18"/>
                <w:szCs w:val="18"/>
              </w:rPr>
              <w:t>普通博士生</w:t>
            </w:r>
          </w:p>
        </w:tc>
        <w:tc>
          <w:tcPr>
            <w:tcW w:w="0" w:type="auto"/>
            <w:shd w:val="clear" w:color="auto" w:fill="auto"/>
            <w:noWrap/>
            <w:vAlign w:val="center"/>
            <w:hideMark/>
          </w:tcPr>
          <w:p w:rsidR="00A73093" w:rsidRPr="00153B34" w:rsidRDefault="00A73093" w:rsidP="004B7CEA">
            <w:pPr>
              <w:widowControl/>
              <w:jc w:val="center"/>
              <w:rPr>
                <w:rFonts w:ascii="Times New Roman" w:hAnsi="Times New Roman"/>
                <w:kern w:val="0"/>
                <w:sz w:val="18"/>
                <w:szCs w:val="18"/>
              </w:rPr>
            </w:pPr>
            <w:r w:rsidRPr="00153B34">
              <w:rPr>
                <w:rFonts w:ascii="Times New Roman" w:hAnsi="Times New Roman" w:hint="eastAsia"/>
                <w:kern w:val="0"/>
                <w:sz w:val="18"/>
                <w:szCs w:val="18"/>
              </w:rPr>
              <w:t>系统分析与集成</w:t>
            </w:r>
          </w:p>
        </w:tc>
        <w:tc>
          <w:tcPr>
            <w:tcW w:w="0" w:type="auto"/>
            <w:shd w:val="clear" w:color="auto" w:fill="auto"/>
            <w:noWrap/>
            <w:vAlign w:val="center"/>
            <w:hideMark/>
          </w:tcPr>
          <w:p w:rsidR="00A73093" w:rsidRPr="00153B34" w:rsidRDefault="00A73093" w:rsidP="004B7CEA">
            <w:pPr>
              <w:widowControl/>
              <w:jc w:val="center"/>
              <w:rPr>
                <w:rFonts w:ascii="Times New Roman" w:hAnsi="Times New Roman"/>
                <w:kern w:val="0"/>
                <w:sz w:val="18"/>
                <w:szCs w:val="18"/>
              </w:rPr>
            </w:pPr>
            <w:r w:rsidRPr="00153B34">
              <w:rPr>
                <w:rFonts w:ascii="Times New Roman" w:hAnsi="Times New Roman" w:hint="eastAsia"/>
                <w:kern w:val="0"/>
                <w:sz w:val="18"/>
                <w:szCs w:val="18"/>
              </w:rPr>
              <w:t>9</w:t>
            </w:r>
          </w:p>
        </w:tc>
        <w:tc>
          <w:tcPr>
            <w:tcW w:w="0" w:type="auto"/>
            <w:shd w:val="clear" w:color="auto" w:fill="auto"/>
            <w:noWrap/>
            <w:vAlign w:val="center"/>
            <w:hideMark/>
          </w:tcPr>
          <w:p w:rsidR="00A73093" w:rsidRPr="00153B34" w:rsidRDefault="00A73093" w:rsidP="004B7CEA">
            <w:pPr>
              <w:widowControl/>
              <w:jc w:val="center"/>
              <w:rPr>
                <w:rFonts w:ascii="Times New Roman" w:hAnsi="Times New Roman"/>
                <w:kern w:val="0"/>
                <w:sz w:val="18"/>
                <w:szCs w:val="18"/>
              </w:rPr>
            </w:pPr>
            <w:r w:rsidRPr="00153B34">
              <w:rPr>
                <w:rFonts w:ascii="Times New Roman" w:hAnsi="Times New Roman" w:hint="eastAsia"/>
                <w:kern w:val="0"/>
                <w:sz w:val="18"/>
                <w:szCs w:val="18"/>
              </w:rPr>
              <w:t>4</w:t>
            </w:r>
          </w:p>
        </w:tc>
        <w:tc>
          <w:tcPr>
            <w:tcW w:w="0" w:type="auto"/>
            <w:shd w:val="clear" w:color="auto" w:fill="auto"/>
            <w:noWrap/>
            <w:vAlign w:val="center"/>
            <w:hideMark/>
          </w:tcPr>
          <w:p w:rsidR="00A73093" w:rsidRPr="00153B34" w:rsidRDefault="00A73093" w:rsidP="004B7CEA">
            <w:pPr>
              <w:widowControl/>
              <w:jc w:val="center"/>
              <w:rPr>
                <w:rFonts w:ascii="Times New Roman" w:hAnsi="Times New Roman"/>
                <w:kern w:val="0"/>
                <w:sz w:val="18"/>
                <w:szCs w:val="18"/>
              </w:rPr>
            </w:pPr>
            <w:r w:rsidRPr="00153B34">
              <w:rPr>
                <w:rFonts w:ascii="Times New Roman" w:hAnsi="Times New Roman" w:hint="eastAsia"/>
                <w:kern w:val="0"/>
                <w:sz w:val="18"/>
                <w:szCs w:val="18"/>
              </w:rPr>
              <w:t>44.44%</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财政学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产业经济学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86.67</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管理科学与工程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26</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25</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96.15</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国际贸易学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80.00</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国民经济学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17</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16</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94.12</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restart"/>
            <w:vAlign w:val="center"/>
          </w:tcPr>
          <w:p w:rsidR="00A73093" w:rsidRPr="003C2D94" w:rsidRDefault="00A73093" w:rsidP="00197CE7">
            <w:pPr>
              <w:jc w:val="center"/>
              <w:rPr>
                <w:rFonts w:ascii="宋体" w:hAnsi="宋体" w:cs="宋体"/>
                <w:kern w:val="0"/>
                <w:sz w:val="18"/>
                <w:szCs w:val="18"/>
              </w:rPr>
            </w:pPr>
            <w:r>
              <w:rPr>
                <w:rFonts w:ascii="宋体" w:hAnsi="宋体" w:cs="宋体" w:hint="eastAsia"/>
                <w:kern w:val="0"/>
                <w:sz w:val="18"/>
                <w:szCs w:val="18"/>
              </w:rPr>
              <w:lastRenderedPageBreak/>
              <w:t>管理学院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行政管理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技术经济及管理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交通运输规划与管理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16</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93.75</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教育经济与管理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92.31</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金融学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27</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26</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96.30</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劳动经济学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企业管理</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20</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90.91</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区域经济学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数量经济学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100.00</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统计学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系统分析与集成</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系统工程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会计学</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14</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93.33%</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系统理论</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交通运输工程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9</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88.89%</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工业工程硕士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13</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12</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92.31</w:t>
            </w:r>
            <w:r w:rsidRPr="006D07C5">
              <w:rPr>
                <w:rFonts w:ascii="Times New Roman" w:hAnsi="Times New Roman" w:hint="eastAsia"/>
                <w:kern w:val="0"/>
                <w:sz w:val="18"/>
                <w:szCs w:val="18"/>
              </w:rPr>
              <w:t>%</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国际商务硕士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25F16"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物流工程硕士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14</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14</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BB5BEA"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MBA</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kern w:val="0"/>
                <w:sz w:val="18"/>
                <w:szCs w:val="18"/>
              </w:rPr>
              <w:t>工商管理硕士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104</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99</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95.19</w:t>
            </w:r>
            <w:r w:rsidRPr="006D07C5">
              <w:rPr>
                <w:rFonts w:ascii="Times New Roman" w:hAnsi="Times New Roman" w:hint="eastAsia"/>
                <w:kern w:val="0"/>
                <w:sz w:val="18"/>
                <w:szCs w:val="18"/>
              </w:rPr>
              <w:t>%</w:t>
            </w:r>
          </w:p>
        </w:tc>
      </w:tr>
      <w:tr w:rsidR="00A73093" w:rsidRPr="00BB5BEA"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kern w:val="0"/>
                <w:sz w:val="18"/>
                <w:szCs w:val="18"/>
              </w:rPr>
              <w:t>公共管理硕士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117</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116</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99.15</w:t>
            </w:r>
            <w:r w:rsidRPr="006D07C5">
              <w:rPr>
                <w:rFonts w:ascii="Times New Roman" w:hAnsi="Times New Roman" w:hint="eastAsia"/>
                <w:kern w:val="0"/>
                <w:sz w:val="18"/>
                <w:szCs w:val="18"/>
              </w:rPr>
              <w:t>%</w:t>
            </w:r>
          </w:p>
        </w:tc>
      </w:tr>
      <w:tr w:rsidR="00A73093" w:rsidRPr="00BB5BEA"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工程管理</w:t>
            </w:r>
            <w:r w:rsidRPr="006D07C5">
              <w:rPr>
                <w:rFonts w:ascii="Times New Roman" w:hAnsi="Times New Roman"/>
                <w:kern w:val="0"/>
                <w:sz w:val="18"/>
                <w:szCs w:val="18"/>
              </w:rPr>
              <w:t>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35</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92.11%</w:t>
            </w:r>
          </w:p>
        </w:tc>
      </w:tr>
      <w:tr w:rsidR="00A73093" w:rsidRPr="00484BD5"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机械工程学院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机械工程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车辆工程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23</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23</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机械电子工程</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27</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27</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机械设计及理论</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21</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21</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机械制造及其自动化</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38</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38</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车辆工程硕士</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15</w:t>
            </w:r>
          </w:p>
        </w:tc>
        <w:tc>
          <w:tcPr>
            <w:tcW w:w="0" w:type="auto"/>
            <w:shd w:val="clear" w:color="auto" w:fill="auto"/>
            <w:noWrap/>
            <w:vAlign w:val="center"/>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100.00%</w:t>
            </w:r>
          </w:p>
        </w:tc>
      </w:tr>
      <w:tr w:rsidR="00A73093" w:rsidRPr="00484BD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sidRPr="006D07C5">
              <w:rPr>
                <w:rFonts w:ascii="Times New Roman" w:hAnsi="Times New Roman" w:hint="eastAsia"/>
                <w:kern w:val="0"/>
                <w:sz w:val="18"/>
                <w:szCs w:val="18"/>
              </w:rPr>
              <w:t>机械工程硕士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77</w:t>
            </w:r>
          </w:p>
        </w:tc>
        <w:tc>
          <w:tcPr>
            <w:tcW w:w="0" w:type="auto"/>
            <w:shd w:val="clear" w:color="auto" w:fill="auto"/>
            <w:noWrap/>
            <w:vAlign w:val="center"/>
            <w:hideMark/>
          </w:tcPr>
          <w:p w:rsidR="00A73093" w:rsidRPr="00320359" w:rsidRDefault="00A73093" w:rsidP="004B7CEA">
            <w:pPr>
              <w:widowControl/>
              <w:jc w:val="center"/>
              <w:rPr>
                <w:rFonts w:ascii="Times New Roman" w:hAnsi="Times New Roman"/>
                <w:kern w:val="0"/>
                <w:sz w:val="18"/>
                <w:szCs w:val="18"/>
              </w:rPr>
            </w:pPr>
            <w:r w:rsidRPr="00320359">
              <w:rPr>
                <w:rFonts w:ascii="Times New Roman" w:hAnsi="Times New Roman" w:hint="eastAsia"/>
                <w:kern w:val="0"/>
                <w:sz w:val="18"/>
                <w:szCs w:val="18"/>
              </w:rPr>
              <w:t>76</w:t>
            </w:r>
          </w:p>
        </w:tc>
        <w:tc>
          <w:tcPr>
            <w:tcW w:w="0" w:type="auto"/>
            <w:shd w:val="clear" w:color="auto" w:fill="auto"/>
            <w:noWrap/>
            <w:vAlign w:val="center"/>
            <w:hideMark/>
          </w:tcPr>
          <w:p w:rsidR="00A73093" w:rsidRPr="006D07C5" w:rsidRDefault="00A73093" w:rsidP="004B7CEA">
            <w:pPr>
              <w:widowControl/>
              <w:jc w:val="center"/>
              <w:rPr>
                <w:rFonts w:ascii="Times New Roman" w:hAnsi="Times New Roman"/>
                <w:kern w:val="0"/>
                <w:sz w:val="18"/>
                <w:szCs w:val="18"/>
              </w:rPr>
            </w:pPr>
            <w:r>
              <w:rPr>
                <w:rFonts w:ascii="Times New Roman" w:hAnsi="Times New Roman" w:hint="eastAsia"/>
                <w:kern w:val="0"/>
                <w:sz w:val="18"/>
                <w:szCs w:val="18"/>
              </w:rPr>
              <w:t>98.70</w:t>
            </w:r>
            <w:r w:rsidRPr="006D07C5">
              <w:rPr>
                <w:rFonts w:ascii="Times New Roman" w:hAnsi="Times New Roman" w:hint="eastAsia"/>
                <w:kern w:val="0"/>
                <w:sz w:val="18"/>
                <w:szCs w:val="18"/>
              </w:rPr>
              <w:t>%</w:t>
            </w:r>
          </w:p>
        </w:tc>
      </w:tr>
      <w:tr w:rsidR="00A73093" w:rsidRPr="006E7275"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外语学院</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外国语言学及应用语言学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24</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24</w:t>
            </w:r>
          </w:p>
        </w:tc>
        <w:tc>
          <w:tcPr>
            <w:tcW w:w="0" w:type="auto"/>
            <w:shd w:val="clear" w:color="auto" w:fill="auto"/>
            <w:noWrap/>
            <w:vAlign w:val="center"/>
            <w:hideMark/>
          </w:tcPr>
          <w:p w:rsidR="00A73093" w:rsidRPr="006D07C5" w:rsidRDefault="00A73093" w:rsidP="004B7CEA">
            <w:pPr>
              <w:jc w:val="right"/>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6E7275" w:rsidTr="00197CE7">
        <w:trPr>
          <w:trHeight w:val="284"/>
          <w:jc w:val="center"/>
        </w:trPr>
        <w:tc>
          <w:tcPr>
            <w:tcW w:w="0" w:type="auto"/>
            <w:vMerge/>
            <w:vAlign w:val="center"/>
          </w:tcPr>
          <w:p w:rsidR="00A73093"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英语语言文学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22</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22</w:t>
            </w:r>
          </w:p>
        </w:tc>
        <w:tc>
          <w:tcPr>
            <w:tcW w:w="0" w:type="auto"/>
            <w:shd w:val="clear" w:color="auto" w:fill="auto"/>
            <w:noWrap/>
            <w:vAlign w:val="center"/>
            <w:hideMark/>
          </w:tcPr>
          <w:p w:rsidR="00A73093" w:rsidRPr="006D07C5" w:rsidRDefault="00A73093" w:rsidP="004B7CEA">
            <w:pPr>
              <w:jc w:val="right"/>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6E7275"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翻译硕士</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37</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35</w:t>
            </w:r>
          </w:p>
        </w:tc>
        <w:tc>
          <w:tcPr>
            <w:tcW w:w="0" w:type="auto"/>
            <w:shd w:val="clear" w:color="auto" w:fill="auto"/>
            <w:noWrap/>
            <w:vAlign w:val="center"/>
            <w:hideMark/>
          </w:tcPr>
          <w:p w:rsidR="00A73093" w:rsidRPr="006D07C5" w:rsidRDefault="00A73093" w:rsidP="004B7CEA">
            <w:pPr>
              <w:jc w:val="right"/>
              <w:rPr>
                <w:rFonts w:ascii="Times New Roman" w:hAnsi="宋体"/>
                <w:kern w:val="0"/>
                <w:sz w:val="18"/>
                <w:szCs w:val="18"/>
              </w:rPr>
            </w:pPr>
            <w:r>
              <w:rPr>
                <w:rFonts w:ascii="Times New Roman" w:hAnsi="宋体" w:hint="eastAsia"/>
                <w:kern w:val="0"/>
                <w:sz w:val="18"/>
                <w:szCs w:val="18"/>
              </w:rPr>
              <w:t>94.59</w:t>
            </w:r>
            <w:r w:rsidRPr="006D07C5">
              <w:rPr>
                <w:rFonts w:ascii="Times New Roman" w:hAnsi="宋体" w:hint="eastAsia"/>
                <w:kern w:val="0"/>
                <w:sz w:val="18"/>
                <w:szCs w:val="18"/>
              </w:rPr>
              <w:t>%</w:t>
            </w:r>
          </w:p>
        </w:tc>
      </w:tr>
      <w:tr w:rsidR="00A73093" w:rsidRPr="004C3030" w:rsidTr="00197CE7">
        <w:trPr>
          <w:trHeight w:val="284"/>
          <w:jc w:val="center"/>
        </w:trPr>
        <w:tc>
          <w:tcPr>
            <w:tcW w:w="0" w:type="auto"/>
            <w:vMerge w:val="restart"/>
            <w:vAlign w:val="center"/>
          </w:tcPr>
          <w:p w:rsidR="00A73093" w:rsidRDefault="00A73093" w:rsidP="00197CE7">
            <w:pPr>
              <w:widowControl/>
              <w:jc w:val="center"/>
              <w:rPr>
                <w:rFonts w:ascii="宋体" w:hAnsi="宋体" w:cs="宋体"/>
                <w:kern w:val="0"/>
                <w:sz w:val="18"/>
                <w:szCs w:val="18"/>
              </w:rPr>
            </w:pPr>
            <w:r>
              <w:rPr>
                <w:rFonts w:ascii="宋体" w:hAnsi="宋体" w:cs="宋体" w:hint="eastAsia"/>
                <w:kern w:val="0"/>
                <w:sz w:val="18"/>
                <w:szCs w:val="18"/>
              </w:rPr>
              <w:t>环境与建筑学院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动力工程</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0</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0</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0.00%</w:t>
            </w:r>
          </w:p>
        </w:tc>
      </w:tr>
      <w:tr w:rsidR="00A73093" w:rsidRPr="004C3030" w:rsidTr="00197CE7">
        <w:trPr>
          <w:trHeight w:val="284"/>
          <w:jc w:val="center"/>
        </w:trPr>
        <w:tc>
          <w:tcPr>
            <w:tcW w:w="0" w:type="auto"/>
            <w:vMerge/>
            <w:vAlign w:val="center"/>
          </w:tcPr>
          <w:p w:rsidR="00A73093"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153B34" w:rsidRDefault="00A73093" w:rsidP="004B7CEA">
            <w:pPr>
              <w:widowControl/>
              <w:jc w:val="center"/>
              <w:rPr>
                <w:rFonts w:ascii="宋体" w:hAnsi="宋体" w:cs="宋体"/>
                <w:kern w:val="0"/>
                <w:sz w:val="18"/>
                <w:szCs w:val="18"/>
              </w:rPr>
            </w:pPr>
            <w:r w:rsidRPr="00153B34">
              <w:rPr>
                <w:rFonts w:ascii="宋体" w:hAnsi="宋体" w:cs="宋体" w:hint="eastAsia"/>
                <w:kern w:val="0"/>
                <w:sz w:val="18"/>
                <w:szCs w:val="18"/>
              </w:rPr>
              <w:t>普通博士生</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能源与环境工程</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3</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2</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66.67%</w:t>
            </w:r>
          </w:p>
        </w:tc>
      </w:tr>
      <w:tr w:rsidR="00A73093" w:rsidRPr="004C3030" w:rsidTr="00197CE7">
        <w:trPr>
          <w:trHeight w:val="284"/>
          <w:jc w:val="center"/>
        </w:trPr>
        <w:tc>
          <w:tcPr>
            <w:tcW w:w="0" w:type="auto"/>
            <w:vMerge/>
            <w:vAlign w:val="center"/>
          </w:tcPr>
          <w:p w:rsidR="00A73093"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供热、供燃气、通风及空调工程</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21</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20</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95.24</w:t>
            </w:r>
            <w:r w:rsidRPr="006D07C5">
              <w:rPr>
                <w:rFonts w:ascii="Times New Roman" w:hAnsi="宋体" w:hint="eastAsia"/>
                <w:kern w:val="0"/>
                <w:sz w:val="18"/>
                <w:szCs w:val="18"/>
              </w:rPr>
              <w:t>%</w:t>
            </w:r>
          </w:p>
        </w:tc>
      </w:tr>
      <w:tr w:rsidR="00A73093" w:rsidRPr="004C303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环境工程</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24</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24</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100.00%</w:t>
            </w:r>
          </w:p>
        </w:tc>
      </w:tr>
      <w:tr w:rsidR="00A73093" w:rsidRPr="004C303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环境科学</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13</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13</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4C303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结构工程</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14</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13</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92.86</w:t>
            </w:r>
            <w:r w:rsidRPr="006D07C5">
              <w:rPr>
                <w:rFonts w:ascii="Times New Roman" w:hAnsi="宋体" w:hint="eastAsia"/>
                <w:kern w:val="0"/>
                <w:sz w:val="18"/>
                <w:szCs w:val="18"/>
              </w:rPr>
              <w:t>%</w:t>
            </w:r>
          </w:p>
        </w:tc>
      </w:tr>
      <w:tr w:rsidR="00A73093" w:rsidRPr="004C303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153B34" w:rsidRDefault="00A73093" w:rsidP="004B7CEA">
            <w:pPr>
              <w:widowControl/>
              <w:jc w:val="center"/>
              <w:rPr>
                <w:rFonts w:ascii="宋体" w:hAnsi="宋体" w:cs="宋体"/>
                <w:kern w:val="0"/>
                <w:sz w:val="18"/>
                <w:szCs w:val="18"/>
              </w:rPr>
            </w:pPr>
            <w:r w:rsidRPr="00153B34">
              <w:rPr>
                <w:rFonts w:ascii="宋体" w:hAnsi="宋体" w:cs="宋体" w:hint="eastAsia"/>
                <w:kern w:val="0"/>
                <w:sz w:val="18"/>
                <w:szCs w:val="18"/>
              </w:rPr>
              <w:t>学术型硕士生</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桥梁与隧道工程</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3</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2</w:t>
            </w:r>
          </w:p>
        </w:tc>
        <w:tc>
          <w:tcPr>
            <w:tcW w:w="0" w:type="auto"/>
            <w:shd w:val="clear" w:color="auto" w:fill="auto"/>
            <w:noWrap/>
            <w:vAlign w:val="center"/>
            <w:hideMark/>
          </w:tcPr>
          <w:p w:rsidR="00A73093" w:rsidRPr="00153B34" w:rsidRDefault="00A73093" w:rsidP="004B7CEA">
            <w:pPr>
              <w:widowControl/>
              <w:jc w:val="center"/>
              <w:rPr>
                <w:rFonts w:ascii="Times New Roman" w:hAnsi="宋体"/>
                <w:kern w:val="0"/>
                <w:sz w:val="18"/>
                <w:szCs w:val="18"/>
              </w:rPr>
            </w:pPr>
            <w:r w:rsidRPr="00153B34">
              <w:rPr>
                <w:rFonts w:ascii="Times New Roman" w:hAnsi="宋体" w:hint="eastAsia"/>
                <w:kern w:val="0"/>
                <w:sz w:val="18"/>
                <w:szCs w:val="18"/>
              </w:rPr>
              <w:t>66.67%</w:t>
            </w:r>
          </w:p>
        </w:tc>
      </w:tr>
      <w:tr w:rsidR="00A73093" w:rsidRPr="004C303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环境工程硕士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22</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21</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95.46</w:t>
            </w:r>
            <w:r w:rsidRPr="006D07C5">
              <w:rPr>
                <w:rFonts w:ascii="Times New Roman" w:hAnsi="宋体" w:hint="eastAsia"/>
                <w:kern w:val="0"/>
                <w:sz w:val="18"/>
                <w:szCs w:val="18"/>
              </w:rPr>
              <w:t>%</w:t>
            </w:r>
          </w:p>
        </w:tc>
      </w:tr>
      <w:tr w:rsidR="00A73093" w:rsidRPr="004C3030" w:rsidTr="00A73093">
        <w:trPr>
          <w:trHeight w:val="284"/>
          <w:jc w:val="center"/>
        </w:trPr>
        <w:tc>
          <w:tcPr>
            <w:tcW w:w="0" w:type="auto"/>
            <w:vMerge/>
            <w:tcBorders>
              <w:bottom w:val="single" w:sz="4" w:space="0" w:color="auto"/>
            </w:tcBorders>
            <w:vAlign w:val="center"/>
          </w:tcPr>
          <w:p w:rsidR="00A73093" w:rsidRPr="003C2D94" w:rsidRDefault="00A73093" w:rsidP="00197CE7">
            <w:pPr>
              <w:widowControl/>
              <w:jc w:val="center"/>
              <w:rPr>
                <w:rFonts w:ascii="宋体" w:hAnsi="宋体" w:cs="宋体"/>
                <w:kern w:val="0"/>
                <w:sz w:val="18"/>
                <w:szCs w:val="18"/>
              </w:rPr>
            </w:pPr>
          </w:p>
        </w:tc>
        <w:tc>
          <w:tcPr>
            <w:tcW w:w="0" w:type="auto"/>
            <w:tcBorders>
              <w:bottom w:val="single" w:sz="4" w:space="0" w:color="auto"/>
            </w:tcBorders>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tcBorders>
              <w:bottom w:val="single" w:sz="4" w:space="0" w:color="auto"/>
            </w:tcBorders>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建筑与土木工程硕士</w:t>
            </w:r>
          </w:p>
        </w:tc>
        <w:tc>
          <w:tcPr>
            <w:tcW w:w="0" w:type="auto"/>
            <w:tcBorders>
              <w:bottom w:val="single" w:sz="4" w:space="0" w:color="auto"/>
            </w:tcBorders>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26</w:t>
            </w:r>
          </w:p>
        </w:tc>
        <w:tc>
          <w:tcPr>
            <w:tcW w:w="0" w:type="auto"/>
            <w:tcBorders>
              <w:bottom w:val="single" w:sz="4" w:space="0" w:color="auto"/>
            </w:tcBorders>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26</w:t>
            </w:r>
          </w:p>
        </w:tc>
        <w:tc>
          <w:tcPr>
            <w:tcW w:w="0" w:type="auto"/>
            <w:tcBorders>
              <w:bottom w:val="single" w:sz="4" w:space="0" w:color="auto"/>
            </w:tcBorders>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100.00%</w:t>
            </w:r>
          </w:p>
        </w:tc>
      </w:tr>
      <w:tr w:rsidR="00A73093" w:rsidRPr="006E0C13" w:rsidTr="00A73093">
        <w:trPr>
          <w:trHeight w:val="284"/>
          <w:jc w:val="center"/>
        </w:trPr>
        <w:tc>
          <w:tcPr>
            <w:tcW w:w="0" w:type="auto"/>
            <w:tcBorders>
              <w:top w:val="single" w:sz="4" w:space="0" w:color="auto"/>
              <w:bottom w:val="nil"/>
              <w:right w:val="nil"/>
            </w:tcBorders>
            <w:vAlign w:val="center"/>
          </w:tcPr>
          <w:p w:rsidR="00A73093" w:rsidRDefault="00A73093" w:rsidP="00197CE7">
            <w:pPr>
              <w:widowControl/>
              <w:jc w:val="center"/>
              <w:rPr>
                <w:rFonts w:ascii="宋体" w:hAnsi="宋体" w:cs="宋体"/>
                <w:kern w:val="0"/>
                <w:sz w:val="18"/>
                <w:szCs w:val="18"/>
              </w:rPr>
            </w:pPr>
          </w:p>
        </w:tc>
        <w:tc>
          <w:tcPr>
            <w:tcW w:w="0" w:type="auto"/>
            <w:tcBorders>
              <w:top w:val="single" w:sz="4" w:space="0" w:color="auto"/>
              <w:left w:val="nil"/>
              <w:bottom w:val="nil"/>
              <w:right w:val="nil"/>
            </w:tcBorders>
            <w:shd w:val="clear" w:color="auto" w:fill="auto"/>
            <w:noWrap/>
            <w:vAlign w:val="center"/>
          </w:tcPr>
          <w:p w:rsidR="00A73093" w:rsidRPr="006D07C5" w:rsidRDefault="00A73093" w:rsidP="004B7CEA">
            <w:pPr>
              <w:widowControl/>
              <w:jc w:val="center"/>
              <w:rPr>
                <w:rFonts w:ascii="宋体" w:hAnsi="宋体" w:cs="宋体"/>
                <w:kern w:val="0"/>
                <w:sz w:val="18"/>
                <w:szCs w:val="18"/>
              </w:rPr>
            </w:pPr>
          </w:p>
        </w:tc>
        <w:tc>
          <w:tcPr>
            <w:tcW w:w="0" w:type="auto"/>
            <w:tcBorders>
              <w:top w:val="single" w:sz="4" w:space="0" w:color="auto"/>
              <w:left w:val="nil"/>
              <w:bottom w:val="nil"/>
              <w:right w:val="nil"/>
            </w:tcBorders>
            <w:shd w:val="clear" w:color="auto" w:fill="auto"/>
            <w:noWrap/>
            <w:vAlign w:val="center"/>
          </w:tcPr>
          <w:p w:rsidR="00A73093" w:rsidRPr="006D07C5" w:rsidRDefault="00A73093" w:rsidP="004B7CEA">
            <w:pPr>
              <w:widowControl/>
              <w:jc w:val="center"/>
              <w:rPr>
                <w:rFonts w:ascii="宋体" w:hAnsi="宋体" w:cs="宋体"/>
                <w:kern w:val="0"/>
                <w:sz w:val="18"/>
                <w:szCs w:val="18"/>
              </w:rPr>
            </w:pPr>
          </w:p>
        </w:tc>
        <w:tc>
          <w:tcPr>
            <w:tcW w:w="0" w:type="auto"/>
            <w:tcBorders>
              <w:top w:val="single" w:sz="4" w:space="0" w:color="auto"/>
              <w:left w:val="nil"/>
              <w:bottom w:val="nil"/>
              <w:right w:val="nil"/>
            </w:tcBorders>
            <w:shd w:val="clear" w:color="auto" w:fill="auto"/>
            <w:noWrap/>
            <w:vAlign w:val="center"/>
          </w:tcPr>
          <w:p w:rsidR="00A73093" w:rsidRPr="00320359" w:rsidRDefault="00A73093" w:rsidP="004B7CEA">
            <w:pPr>
              <w:widowControl/>
              <w:jc w:val="center"/>
              <w:rPr>
                <w:rFonts w:ascii="Times New Roman" w:hAnsi="宋体"/>
                <w:kern w:val="0"/>
                <w:sz w:val="18"/>
                <w:szCs w:val="18"/>
              </w:rPr>
            </w:pPr>
          </w:p>
        </w:tc>
        <w:tc>
          <w:tcPr>
            <w:tcW w:w="0" w:type="auto"/>
            <w:tcBorders>
              <w:top w:val="single" w:sz="4" w:space="0" w:color="auto"/>
              <w:left w:val="nil"/>
              <w:bottom w:val="nil"/>
              <w:right w:val="nil"/>
            </w:tcBorders>
            <w:shd w:val="clear" w:color="auto" w:fill="auto"/>
            <w:noWrap/>
            <w:vAlign w:val="center"/>
          </w:tcPr>
          <w:p w:rsidR="00A73093" w:rsidRPr="00320359" w:rsidRDefault="00A73093" w:rsidP="004B7CEA">
            <w:pPr>
              <w:widowControl/>
              <w:jc w:val="center"/>
              <w:rPr>
                <w:rFonts w:ascii="Times New Roman" w:hAnsi="宋体"/>
                <w:kern w:val="0"/>
                <w:sz w:val="18"/>
                <w:szCs w:val="18"/>
              </w:rPr>
            </w:pPr>
          </w:p>
        </w:tc>
        <w:tc>
          <w:tcPr>
            <w:tcW w:w="0" w:type="auto"/>
            <w:tcBorders>
              <w:top w:val="single" w:sz="4" w:space="0" w:color="auto"/>
              <w:left w:val="nil"/>
              <w:bottom w:val="nil"/>
            </w:tcBorders>
            <w:shd w:val="clear" w:color="auto" w:fill="auto"/>
            <w:noWrap/>
            <w:vAlign w:val="center"/>
          </w:tcPr>
          <w:p w:rsidR="00A73093" w:rsidRPr="006D07C5" w:rsidRDefault="00A73093" w:rsidP="004B7CEA">
            <w:pPr>
              <w:widowControl/>
              <w:jc w:val="center"/>
              <w:rPr>
                <w:rFonts w:ascii="Times New Roman" w:hAnsi="宋体"/>
                <w:kern w:val="0"/>
                <w:sz w:val="18"/>
                <w:szCs w:val="18"/>
              </w:rPr>
            </w:pPr>
          </w:p>
        </w:tc>
      </w:tr>
      <w:tr w:rsidR="00A73093" w:rsidRPr="006E0C13" w:rsidTr="00A73093">
        <w:trPr>
          <w:trHeight w:val="284"/>
          <w:jc w:val="center"/>
        </w:trPr>
        <w:tc>
          <w:tcPr>
            <w:tcW w:w="0" w:type="auto"/>
            <w:vMerge w:val="restart"/>
            <w:tcBorders>
              <w:top w:val="nil"/>
            </w:tcBorders>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lastRenderedPageBreak/>
              <w:t>医疗器械与食品学院</w:t>
            </w:r>
          </w:p>
        </w:tc>
        <w:tc>
          <w:tcPr>
            <w:tcW w:w="0" w:type="auto"/>
            <w:tcBorders>
              <w:top w:val="nil"/>
            </w:tcBorders>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普通博士生</w:t>
            </w:r>
          </w:p>
        </w:tc>
        <w:tc>
          <w:tcPr>
            <w:tcW w:w="0" w:type="auto"/>
            <w:tcBorders>
              <w:top w:val="nil"/>
            </w:tcBorders>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生物医学工程</w:t>
            </w:r>
          </w:p>
        </w:tc>
        <w:tc>
          <w:tcPr>
            <w:tcW w:w="0" w:type="auto"/>
            <w:tcBorders>
              <w:top w:val="nil"/>
            </w:tcBorders>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0</w:t>
            </w:r>
          </w:p>
        </w:tc>
        <w:tc>
          <w:tcPr>
            <w:tcW w:w="0" w:type="auto"/>
            <w:tcBorders>
              <w:top w:val="nil"/>
            </w:tcBorders>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0</w:t>
            </w:r>
          </w:p>
        </w:tc>
        <w:tc>
          <w:tcPr>
            <w:tcW w:w="0" w:type="auto"/>
            <w:tcBorders>
              <w:top w:val="nil"/>
            </w:tcBorders>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0.00%</w:t>
            </w:r>
          </w:p>
        </w:tc>
      </w:tr>
      <w:tr w:rsidR="00A73093" w:rsidRPr="006E0C13" w:rsidTr="00197CE7">
        <w:trPr>
          <w:trHeight w:val="284"/>
          <w:jc w:val="center"/>
        </w:trPr>
        <w:tc>
          <w:tcPr>
            <w:tcW w:w="0" w:type="auto"/>
            <w:vMerge/>
            <w:vAlign w:val="center"/>
          </w:tcPr>
          <w:p w:rsidR="00A73093"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生物医学工程</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33</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32</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96.97</w:t>
            </w:r>
            <w:r w:rsidRPr="006D07C5">
              <w:rPr>
                <w:rFonts w:ascii="Times New Roman" w:hAnsi="宋体" w:hint="eastAsia"/>
                <w:kern w:val="0"/>
                <w:sz w:val="18"/>
                <w:szCs w:val="18"/>
              </w:rPr>
              <w:t>%</w:t>
            </w:r>
          </w:p>
        </w:tc>
      </w:tr>
      <w:tr w:rsidR="00A73093" w:rsidRPr="006E0C13" w:rsidTr="00197CE7">
        <w:trPr>
          <w:trHeight w:val="284"/>
          <w:jc w:val="center"/>
        </w:trPr>
        <w:tc>
          <w:tcPr>
            <w:tcW w:w="0" w:type="auto"/>
            <w:vMerge/>
            <w:vAlign w:val="center"/>
          </w:tcPr>
          <w:p w:rsidR="00A73093"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食品科学</w:t>
            </w:r>
            <w:r>
              <w:rPr>
                <w:rFonts w:ascii="宋体" w:hAnsi="宋体" w:cs="宋体" w:hint="eastAsia"/>
                <w:kern w:val="0"/>
                <w:sz w:val="18"/>
                <w:szCs w:val="18"/>
              </w:rPr>
              <w:t>与工程</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18</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18</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6E0C13"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生物医学工程硕士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21</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19</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90.48</w:t>
            </w:r>
            <w:r w:rsidRPr="006D07C5">
              <w:rPr>
                <w:rFonts w:ascii="Times New Roman" w:hAnsi="宋体" w:hint="eastAsia"/>
                <w:kern w:val="0"/>
                <w:sz w:val="18"/>
                <w:szCs w:val="18"/>
              </w:rPr>
              <w:t>%</w:t>
            </w:r>
          </w:p>
        </w:tc>
      </w:tr>
      <w:tr w:rsidR="00A73093" w:rsidRPr="006E0C13"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全日制专业学位硕士生</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食品工程硕士</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22</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21</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95.45</w:t>
            </w:r>
            <w:r w:rsidRPr="006D07C5">
              <w:rPr>
                <w:rFonts w:ascii="Times New Roman" w:hAnsi="宋体" w:hint="eastAsia"/>
                <w:kern w:val="0"/>
                <w:sz w:val="18"/>
                <w:szCs w:val="18"/>
              </w:rPr>
              <w:t>%</w:t>
            </w:r>
          </w:p>
        </w:tc>
      </w:tr>
      <w:tr w:rsidR="00A73093" w:rsidRPr="00D654B0" w:rsidTr="00197CE7">
        <w:trPr>
          <w:trHeight w:val="284"/>
          <w:jc w:val="center"/>
        </w:trPr>
        <w:tc>
          <w:tcPr>
            <w:tcW w:w="0" w:type="auto"/>
            <w:vMerge w:val="restart"/>
            <w:vAlign w:val="center"/>
          </w:tcPr>
          <w:p w:rsidR="00A73093" w:rsidRPr="00E122D1" w:rsidRDefault="00A73093" w:rsidP="00197CE7">
            <w:pPr>
              <w:widowControl/>
              <w:jc w:val="center"/>
              <w:rPr>
                <w:rFonts w:ascii="宋体" w:hAnsi="宋体" w:cs="宋体"/>
                <w:w w:val="90"/>
                <w:kern w:val="0"/>
                <w:sz w:val="18"/>
                <w:szCs w:val="18"/>
              </w:rPr>
            </w:pPr>
            <w:r w:rsidRPr="00E122D1">
              <w:rPr>
                <w:rFonts w:ascii="宋体" w:hAnsi="宋体" w:cs="宋体" w:hint="eastAsia"/>
                <w:w w:val="90"/>
                <w:kern w:val="0"/>
                <w:sz w:val="18"/>
                <w:szCs w:val="18"/>
              </w:rPr>
              <w:t>出版印刷与艺术设计学院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AB7BCE" w:rsidRDefault="00A73093" w:rsidP="004B7CEA">
            <w:pPr>
              <w:widowControl/>
              <w:jc w:val="center"/>
              <w:rPr>
                <w:rFonts w:ascii="Times New Roman" w:hAnsi="宋体"/>
                <w:color w:val="FF0000"/>
                <w:kern w:val="0"/>
                <w:sz w:val="18"/>
                <w:szCs w:val="18"/>
              </w:rPr>
            </w:pPr>
            <w:r>
              <w:rPr>
                <w:rFonts w:ascii="Times New Roman" w:hAnsi="宋体" w:hint="eastAsia"/>
                <w:kern w:val="0"/>
                <w:sz w:val="18"/>
                <w:szCs w:val="18"/>
              </w:rPr>
              <w:t>新闻</w:t>
            </w:r>
            <w:r w:rsidRPr="006D07C5">
              <w:rPr>
                <w:rFonts w:ascii="Times New Roman" w:hAnsi="宋体" w:hint="eastAsia"/>
                <w:kern w:val="0"/>
                <w:sz w:val="18"/>
                <w:szCs w:val="18"/>
              </w:rPr>
              <w:t>传播学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37</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34</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91.89</w:t>
            </w:r>
            <w:r w:rsidRPr="006D07C5">
              <w:rPr>
                <w:rFonts w:ascii="Times New Roman" w:hAnsi="宋体" w:hint="eastAsia"/>
                <w:kern w:val="0"/>
                <w:sz w:val="18"/>
                <w:szCs w:val="18"/>
              </w:rPr>
              <w:t>%</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印刷光学工程</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15</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100.00%</w:t>
            </w:r>
          </w:p>
        </w:tc>
      </w:tr>
      <w:tr w:rsidR="00A73093" w:rsidRPr="00D654B0"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理学院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光学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6</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6</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100.00%</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基础数学</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9</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7</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77.78</w:t>
            </w:r>
            <w:r w:rsidRPr="006D07C5">
              <w:rPr>
                <w:rFonts w:ascii="Times New Roman" w:hAnsi="宋体" w:hint="eastAsia"/>
                <w:kern w:val="0"/>
                <w:sz w:val="18"/>
                <w:szCs w:val="18"/>
              </w:rPr>
              <w:t>%</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凝聚态物理</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12</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12</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理论物理</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应用数学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17</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15</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88.24</w:t>
            </w:r>
            <w:r w:rsidRPr="006D07C5">
              <w:rPr>
                <w:rFonts w:ascii="Times New Roman" w:hAnsi="宋体" w:hint="eastAsia"/>
                <w:kern w:val="0"/>
                <w:sz w:val="18"/>
                <w:szCs w:val="18"/>
              </w:rPr>
              <w:t>%</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统计学</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Default="00A73093" w:rsidP="004B7CEA">
            <w:pPr>
              <w:widowControl/>
              <w:jc w:val="center"/>
              <w:rPr>
                <w:rFonts w:ascii="Times New Roman" w:hAnsi="宋体"/>
                <w:kern w:val="0"/>
                <w:sz w:val="18"/>
                <w:szCs w:val="18"/>
              </w:rPr>
            </w:pPr>
            <w:r w:rsidRPr="00032795">
              <w:rPr>
                <w:rFonts w:ascii="Times New Roman" w:hAnsi="宋体" w:hint="eastAsia"/>
                <w:kern w:val="0"/>
                <w:sz w:val="18"/>
                <w:szCs w:val="18"/>
              </w:rPr>
              <w:t>运筹学与控制论</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4</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D654B0" w:rsidTr="00197CE7">
        <w:trPr>
          <w:trHeight w:val="284"/>
          <w:jc w:val="center"/>
        </w:trPr>
        <w:tc>
          <w:tcPr>
            <w:tcW w:w="0" w:type="auto"/>
            <w:vMerge w:val="restart"/>
            <w:vAlign w:val="center"/>
          </w:tcPr>
          <w:p w:rsidR="00A73093" w:rsidRPr="003C2D94" w:rsidRDefault="00A73093" w:rsidP="00197CE7">
            <w:pPr>
              <w:widowControl/>
              <w:jc w:val="center"/>
              <w:rPr>
                <w:rFonts w:ascii="宋体" w:hAnsi="宋体" w:cs="宋体"/>
                <w:kern w:val="0"/>
                <w:sz w:val="18"/>
                <w:szCs w:val="18"/>
              </w:rPr>
            </w:pPr>
            <w:r>
              <w:rPr>
                <w:rFonts w:ascii="宋体" w:hAnsi="宋体" w:cs="宋体" w:hint="eastAsia"/>
                <w:kern w:val="0"/>
                <w:sz w:val="18"/>
                <w:szCs w:val="18"/>
              </w:rPr>
              <w:t>社会科学学院</w:t>
            </w: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马克思主义基本原理</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13</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13</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Times New Roman" w:hint="eastAsia"/>
                <w:kern w:val="0"/>
                <w:sz w:val="18"/>
                <w:szCs w:val="18"/>
              </w:rPr>
              <w:t>100.00%</w:t>
            </w:r>
          </w:p>
        </w:tc>
      </w:tr>
      <w:tr w:rsidR="00A73093" w:rsidRPr="00D654B0" w:rsidTr="00197CE7">
        <w:trPr>
          <w:trHeight w:val="284"/>
          <w:jc w:val="center"/>
        </w:trPr>
        <w:tc>
          <w:tcPr>
            <w:tcW w:w="0" w:type="auto"/>
            <w:vMerge/>
            <w:vAlign w:val="center"/>
          </w:tcPr>
          <w:p w:rsidR="00A73093" w:rsidRPr="003C2D94" w:rsidRDefault="00A73093" w:rsidP="00197CE7">
            <w:pPr>
              <w:widowControl/>
              <w:jc w:val="center"/>
              <w:rPr>
                <w:rFonts w:ascii="宋体" w:hAnsi="宋体" w:cs="宋体"/>
                <w:kern w:val="0"/>
                <w:sz w:val="18"/>
                <w:szCs w:val="18"/>
              </w:rPr>
            </w:pPr>
          </w:p>
        </w:tc>
        <w:tc>
          <w:tcPr>
            <w:tcW w:w="0" w:type="auto"/>
            <w:shd w:val="clear" w:color="auto" w:fill="auto"/>
            <w:noWrap/>
            <w:vAlign w:val="center"/>
            <w:hideMark/>
          </w:tcPr>
          <w:p w:rsidR="00A73093" w:rsidRPr="006D07C5" w:rsidRDefault="00A73093" w:rsidP="004B7CEA">
            <w:pPr>
              <w:widowControl/>
              <w:jc w:val="center"/>
              <w:rPr>
                <w:rFonts w:ascii="宋体" w:hAnsi="宋体" w:cs="宋体"/>
                <w:kern w:val="0"/>
                <w:sz w:val="18"/>
                <w:szCs w:val="18"/>
              </w:rPr>
            </w:pPr>
            <w:r w:rsidRPr="006D07C5">
              <w:rPr>
                <w:rFonts w:ascii="宋体" w:hAnsi="宋体" w:cs="宋体" w:hint="eastAsia"/>
                <w:kern w:val="0"/>
                <w:sz w:val="18"/>
                <w:szCs w:val="18"/>
              </w:rPr>
              <w:t>学术型硕士生</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sidRPr="006D07C5">
              <w:rPr>
                <w:rFonts w:ascii="Times New Roman" w:hAnsi="宋体" w:hint="eastAsia"/>
                <w:kern w:val="0"/>
                <w:sz w:val="18"/>
                <w:szCs w:val="18"/>
              </w:rPr>
              <w:t>思想政治教育</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15</w:t>
            </w:r>
          </w:p>
        </w:tc>
        <w:tc>
          <w:tcPr>
            <w:tcW w:w="0" w:type="auto"/>
            <w:shd w:val="clear" w:color="auto" w:fill="auto"/>
            <w:noWrap/>
            <w:vAlign w:val="center"/>
            <w:hideMark/>
          </w:tcPr>
          <w:p w:rsidR="00A73093" w:rsidRPr="00320359" w:rsidRDefault="00A73093" w:rsidP="004B7CEA">
            <w:pPr>
              <w:widowControl/>
              <w:jc w:val="center"/>
              <w:rPr>
                <w:rFonts w:ascii="Times New Roman" w:hAnsi="宋体"/>
                <w:kern w:val="0"/>
                <w:sz w:val="18"/>
                <w:szCs w:val="18"/>
              </w:rPr>
            </w:pPr>
            <w:r w:rsidRPr="00320359">
              <w:rPr>
                <w:rFonts w:ascii="Times New Roman" w:hAnsi="宋体" w:hint="eastAsia"/>
                <w:kern w:val="0"/>
                <w:sz w:val="18"/>
                <w:szCs w:val="18"/>
              </w:rPr>
              <w:t>12</w:t>
            </w:r>
          </w:p>
        </w:tc>
        <w:tc>
          <w:tcPr>
            <w:tcW w:w="0" w:type="auto"/>
            <w:shd w:val="clear" w:color="auto" w:fill="auto"/>
            <w:noWrap/>
            <w:vAlign w:val="center"/>
            <w:hideMark/>
          </w:tcPr>
          <w:p w:rsidR="00A73093" w:rsidRPr="006D07C5" w:rsidRDefault="00A73093" w:rsidP="004B7CEA">
            <w:pPr>
              <w:widowControl/>
              <w:jc w:val="center"/>
              <w:rPr>
                <w:rFonts w:ascii="Times New Roman" w:hAnsi="宋体"/>
                <w:kern w:val="0"/>
                <w:sz w:val="18"/>
                <w:szCs w:val="18"/>
              </w:rPr>
            </w:pPr>
            <w:r>
              <w:rPr>
                <w:rFonts w:ascii="Times New Roman" w:hAnsi="宋体" w:hint="eastAsia"/>
                <w:kern w:val="0"/>
                <w:sz w:val="18"/>
                <w:szCs w:val="18"/>
              </w:rPr>
              <w:t>80.00</w:t>
            </w:r>
            <w:r w:rsidRPr="006D07C5">
              <w:rPr>
                <w:rFonts w:ascii="Times New Roman" w:hAnsi="宋体" w:hint="eastAsia"/>
                <w:kern w:val="0"/>
                <w:sz w:val="18"/>
                <w:szCs w:val="18"/>
              </w:rPr>
              <w:t>%</w:t>
            </w:r>
          </w:p>
        </w:tc>
      </w:tr>
    </w:tbl>
    <w:p w:rsidR="00236182" w:rsidRDefault="00236182" w:rsidP="00E359F6">
      <w:pPr>
        <w:pStyle w:val="a9"/>
      </w:pPr>
    </w:p>
    <w:sectPr w:rsidR="00236182" w:rsidSect="00045F08">
      <w:footerReference w:type="default" r:id="rId31"/>
      <w:footerReference w:type="first" r:id="rId32"/>
      <w:pgSz w:w="11906" w:h="16838"/>
      <w:pgMar w:top="1663"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B8" w:rsidRDefault="00520BB8" w:rsidP="00367AB8">
      <w:r>
        <w:separator/>
      </w:r>
    </w:p>
  </w:endnote>
  <w:endnote w:type="continuationSeparator" w:id="0">
    <w:p w:rsidR="00520BB8" w:rsidRDefault="00520BB8" w:rsidP="0036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39" w:rsidRDefault="00152339">
    <w:pPr>
      <w:pStyle w:val="a8"/>
    </w:pPr>
    <w:r>
      <w:rPr>
        <w:noProof/>
      </w:rPr>
      <mc:AlternateContent>
        <mc:Choice Requires="wpg">
          <w:drawing>
            <wp:anchor distT="0" distB="0" distL="114300" distR="114300" simplePos="0" relativeHeight="251656704" behindDoc="0" locked="0" layoutInCell="1" allowOverlap="1" wp14:anchorId="42C9D0C3" wp14:editId="535AA35A">
              <wp:simplePos x="0" y="0"/>
              <wp:positionH relativeFrom="margin">
                <wp:posOffset>9525</wp:posOffset>
              </wp:positionH>
              <wp:positionV relativeFrom="page">
                <wp:posOffset>9977755</wp:posOffset>
              </wp:positionV>
              <wp:extent cx="436880" cy="716915"/>
              <wp:effectExtent l="9525" t="5080" r="10795" b="11430"/>
              <wp:wrapNone/>
              <wp:docPr id="33"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4" name="AutoShape 2"/>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5" name="Rectangle 3"/>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52339" w:rsidRDefault="00152339" w:rsidP="00236182">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2</w:t>
                            </w:r>
                            <w:r>
                              <w:rPr>
                                <w:noProof/>
                                <w:sz w:val="16"/>
                                <w:szCs w:val="16"/>
                                <w:lang w:val="zh-CN"/>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组合 33" o:spid="_x0000_s1026" style="position:absolute;margin-left:.75pt;margin-top:785.65pt;width:34.4pt;height:56.45pt;z-index:25165670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4PAsMAAADbAAAADwAAAGRycy9kb3ducmV2LnhtbESPQWvCQBSE7wX/w/IEb3VjbVWiq0hB&#10;yKUUjXp+ZJ9JNPs2ZNcY/fVuoeBxmJlvmMWqM5VoqXGlZQWjYQSCOLO65FzBPt28z0A4j6yxskwK&#10;7uRgtey9LTDW9sZbanc+FwHCLkYFhfd1LKXLCjLohrYmDt7JNgZ9kE0udYO3ADeV/IiiiTRYclgo&#10;sKbvgrLL7moUfCVTc3ZJun14mf4c2+q3vh6kUoN+t56D8NT5V/i/nWgF40/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DwLDAAAA2wAAAA8AAAAAAAAAAAAA&#10;AAAAoQIAAGRycy9kb3ducmV2LnhtbFBLBQYAAAAABAAEAPkAAACRAwAAAAA=&#10;" strokecolor="#7f7f7f"/>
              <v:rect id="Rectangle 3"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VOcYA&#10;AADbAAAADwAAAGRycy9kb3ducmV2LnhtbESPQUvDQBSE74L/YXmCN7vRorSx21JihYKX2pa23h7Z&#10;ZzZN9m3IbpP037uC4HGYmW+Y2WKwteio9aVjBY+jBARx7nTJhYL97v1hAsIHZI21Y1JwJQ+L+e3N&#10;DFPtev6kbhsKESHsU1RgQmhSKX1uyKIfuYY4et+utRiibAupW+wj3NbyKUlepMWS44LBhjJDebW9&#10;WAWVeTuvPqprduJDlx03oZ9+HTdK3d8Ny1cQgYbwH/5rr7WC8TP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fVOcYAAADbAAAADwAAAAAAAAAAAAAAAACYAgAAZHJz&#10;L2Rvd25yZXYueG1sUEsFBgAAAAAEAAQA9QAAAIsDAAAAAA==&#10;" filled="f" strokecolor="#7f7f7f">
                <v:textbox>
                  <w:txbxContent>
                    <w:p w:rsidR="00152339" w:rsidRDefault="00152339" w:rsidP="00236182">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2</w:t>
                      </w:r>
                      <w:r>
                        <w:rPr>
                          <w:noProof/>
                          <w:sz w:val="16"/>
                          <w:szCs w:val="16"/>
                          <w:lang w:val="zh-CN"/>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39" w:rsidRDefault="00152339">
    <w:pPr>
      <w:pStyle w:val="a8"/>
    </w:pPr>
    <w:r>
      <w:rPr>
        <w:noProof/>
      </w:rPr>
      <mc:AlternateContent>
        <mc:Choice Requires="wpg">
          <w:drawing>
            <wp:anchor distT="0" distB="0" distL="114300" distR="114300" simplePos="0" relativeHeight="251658752" behindDoc="0" locked="0" layoutInCell="1" allowOverlap="1" wp14:anchorId="00AD2858" wp14:editId="0DF16BE6">
              <wp:simplePos x="0" y="0"/>
              <wp:positionH relativeFrom="margin">
                <wp:posOffset>4843145</wp:posOffset>
              </wp:positionH>
              <wp:positionV relativeFrom="page">
                <wp:posOffset>10006330</wp:posOffset>
              </wp:positionV>
              <wp:extent cx="436880" cy="716915"/>
              <wp:effectExtent l="0" t="0" r="20320" b="26035"/>
              <wp:wrapNone/>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1" name="AutoShape 2"/>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2" name="Rectangle 3"/>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52339" w:rsidRDefault="00152339">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3</w:t>
                            </w:r>
                            <w:r>
                              <w:rPr>
                                <w:noProof/>
                                <w:sz w:val="16"/>
                                <w:szCs w:val="16"/>
                                <w:lang w:val="zh-CN"/>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组合 30" o:spid="_x0000_s1029" style="position:absolute;margin-left:381.35pt;margin-top:787.9pt;width:34.4pt;height:56.45pt;z-index:251658752;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">
              <v:shapetype id="_x0000_t32" coordsize="21600,21600" o:spt="32" o:oned="t" path="m,l21600,21600e" filled="f">
                <v:path arrowok="t" fillok="f" o:connecttype="none"/>
                <o:lock v:ext="edit" shapetype="t"/>
              </v:shapetype>
              <v:shape id="AutoShape 2" o:spid="_x0000_s103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smsIAAADbAAAADwAAAGRycy9kb3ducmV2LnhtbESPQYvCMBSE7wv+h/AEb2vqirp0jSIL&#10;Qi8iWvX8aN62XZuX0sRa/fVGEDwOM/MNM192phItNa60rGA0jEAQZ1aXnCs4pOvPbxDOI2usLJOC&#10;GzlYLnofc4y1vfKO2r3PRYCwi1FB4X0dS+myggy6oa2Jg/dnG4M+yCaXusFrgJtKfkXRVBosOSwU&#10;WNNvQdl5fzEKJsnM/Lsk3d29TDenttrWl6NUatDvVj8gPHX+HX61E61gPIL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msmsIAAADbAAAADwAAAAAAAAAAAAAA&#10;AAChAgAAZHJzL2Rvd25yZXYueG1sUEsFBgAAAAAEAAQA+QAAAJADAAAAAA==&#10;" strokecolor="#7f7f7f"/>
              <v:rect id="Rectangle 3" o:spid="_x0000_s103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NTcYA&#10;AADbAAAADwAAAGRycy9kb3ducmV2LnhtbESPT0vDQBTE70K/w/IK3pqNFaTGboukFQQv/SNWb4/s&#10;MxuTfRuya5J+e7dQ8DjMzG+Y5Xq0jeip85VjBXdJCoK4cLriUsH78WW2AOEDssbGMSk4k4f1anKz&#10;xEy7gffUH0IpIoR9hgpMCG0mpS8MWfSJa4mj9+06iyHKrpS6wyHCbSPnafogLVYcFwy2lBsq6sOv&#10;VVCbzc/2rT7nn/zR56ddGB6/Tjulbqfj8xOIQGP4D1/br1rB/Rw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5NTcYAAADbAAAADwAAAAAAAAAAAAAAAACYAgAAZHJz&#10;L2Rvd25yZXYueG1sUEsFBgAAAAAEAAQA9QAAAIsDAAAAAA==&#10;" filled="f" strokecolor="#7f7f7f">
                <v:textbox>
                  <w:txbxContent>
                    <w:p w:rsidR="00152339" w:rsidRDefault="00152339">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3</w:t>
                      </w:r>
                      <w:r>
                        <w:rPr>
                          <w:noProof/>
                          <w:sz w:val="16"/>
                          <w:szCs w:val="16"/>
                          <w:lang w:val="zh-CN"/>
                        </w:rPr>
                        <w:fldChar w:fldCharType="end"/>
                      </w:r>
                    </w:p>
                  </w:txbxContent>
                </v:textbox>
              </v:rect>
              <w10:wrap anchorx="margin"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39" w:rsidRDefault="00152339">
    <w:pPr>
      <w:pStyle w:val="a8"/>
    </w:pPr>
    <w:r>
      <w:rPr>
        <w:noProof/>
      </w:rPr>
      <mc:AlternateContent>
        <mc:Choice Requires="wpg">
          <w:drawing>
            <wp:anchor distT="0" distB="0" distL="114300" distR="114300" simplePos="0" relativeHeight="251657728" behindDoc="0" locked="0" layoutInCell="1" allowOverlap="1" wp14:anchorId="01C50551" wp14:editId="7E699A39">
              <wp:simplePos x="0" y="0"/>
              <wp:positionH relativeFrom="margin">
                <wp:align>right</wp:align>
              </wp:positionH>
              <wp:positionV relativeFrom="page">
                <wp:align>bottom</wp:align>
              </wp:positionV>
              <wp:extent cx="436880" cy="716915"/>
              <wp:effectExtent l="11430" t="6350" r="8890" b="10160"/>
              <wp:wrapNone/>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8" name="AutoShape 2"/>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9" name="Rectangle 3"/>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52339" w:rsidRDefault="00152339" w:rsidP="00236182">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1</w:t>
                            </w:r>
                            <w:r>
                              <w:rPr>
                                <w:noProof/>
                                <w:sz w:val="16"/>
                                <w:szCs w:val="16"/>
                                <w:lang w:val="zh-CN"/>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组合 27" o:spid="_x0000_s1032" style="position:absolute;margin-left:-16.8pt;margin-top:0;width:34.4pt;height:56.45pt;z-index:25165772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">
              <v:shapetype id="_x0000_t32" coordsize="21600,21600" o:spt="32" o:oned="t" path="m,l21600,21600e" filled="f">
                <v:path arrowok="t" fillok="f" o:connecttype="none"/>
                <o:lock v:ext="edit" shapetype="t"/>
              </v:shapetype>
              <v:shape id="AutoShape 2" o:spid="_x0000_s1033"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qT2r4AAADbAAAADwAAAGRycy9kb3ducmV2LnhtbERPTYvCMBC9C/6HMII3TRVcpRpFBKEX&#10;WbTqeWjGttpMShNr119vDgseH+97telMJVpqXGlZwWQcgSDOrC45V3BO96MFCOeRNVaWScEfOdis&#10;+70Vxtq++EjtyecihLCLUUHhfR1L6bKCDLqxrYkDd7ONQR9gk0vd4CuEm0pOo+hHGiw5NBRY066g&#10;7HF6GgWzZG7uLkmPby/Tw7WtfuvnRSo1HHTbJQhPnf+K/92JVjANY8OX8A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qpPavgAAANsAAAAPAAAAAAAAAAAAAAAAAKEC&#10;AABkcnMvZG93bnJldi54bWxQSwUGAAAAAAQABAD5AAAAjAMAAAAA&#10;" strokecolor="#7f7f7f"/>
              <v:rect id="Rectangle 3" o:spid="_x0000_s1034"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J4cUA&#10;AADbAAAADwAAAGRycy9kb3ducmV2LnhtbESPzWrDMBCE74G+g9hCb4ncHEriRgnFSaHQS/5o2tti&#10;bS3X1spYqu28fRQI5DjMzDfMYjXYWnTU+tKxgudJAoI4d7rkQsHx8D6egfABWWPtmBScycNq+TBa&#10;YKpdzzvq9qEQEcI+RQUmhCaV0ueGLPqJa4ij9+taiyHKtpC6xT7CbS2nSfIiLZYcFww2lBnKq/2/&#10;VVCZ9d/mszpn3/zVZadt6Oc/p61ST4/D2yuIQEO4h2/tD61gOofr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0nhxQAAANsAAAAPAAAAAAAAAAAAAAAAAJgCAABkcnMv&#10;ZG93bnJldi54bWxQSwUGAAAAAAQABAD1AAAAigMAAAAA&#10;" filled="f" strokecolor="#7f7f7f">
                <v:textbox>
                  <w:txbxContent>
                    <w:p w:rsidR="00152339" w:rsidRDefault="00152339" w:rsidP="00236182">
                      <w:pPr>
                        <w:pStyle w:val="a8"/>
                        <w:jc w:val="center"/>
                        <w:rPr>
                          <w:sz w:val="16"/>
                          <w:szCs w:val="16"/>
                        </w:rPr>
                      </w:pPr>
                      <w:r>
                        <w:fldChar w:fldCharType="begin"/>
                      </w:r>
                      <w:r>
                        <w:instrText xml:space="preserve"> PAGE    \* MERGEFORMAT </w:instrText>
                      </w:r>
                      <w:r>
                        <w:fldChar w:fldCharType="separate"/>
                      </w:r>
                      <w:r w:rsidR="00225D2D" w:rsidRPr="00225D2D">
                        <w:rPr>
                          <w:noProof/>
                          <w:sz w:val="16"/>
                          <w:szCs w:val="16"/>
                          <w:lang w:val="zh-CN"/>
                        </w:rPr>
                        <w:t>1</w:t>
                      </w:r>
                      <w:r>
                        <w:rPr>
                          <w:noProof/>
                          <w:sz w:val="16"/>
                          <w:szCs w:val="16"/>
                          <w:lang w:val="zh-CN"/>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B8" w:rsidRDefault="00520BB8" w:rsidP="00367AB8">
      <w:r>
        <w:separator/>
      </w:r>
    </w:p>
  </w:footnote>
  <w:footnote w:type="continuationSeparator" w:id="0">
    <w:p w:rsidR="00520BB8" w:rsidRDefault="00520BB8" w:rsidP="00367AB8">
      <w:r>
        <w:continuationSeparator/>
      </w:r>
    </w:p>
  </w:footnote>
  <w:footnote w:id="1">
    <w:p w:rsidR="00152339" w:rsidRDefault="00152339">
      <w:pPr>
        <w:pStyle w:val="ac"/>
      </w:pPr>
      <w:r>
        <w:rPr>
          <w:rStyle w:val="ad"/>
        </w:rPr>
        <w:footnoteRef/>
      </w:r>
      <w:r>
        <w:t xml:space="preserve"> </w:t>
      </w:r>
      <w:r>
        <w:rPr>
          <w:rFonts w:hint="eastAsia"/>
        </w:rPr>
        <w:t>注：本报告后续内容除特殊注明外，所有数据的统计截止日期均为毕业当年的</w:t>
      </w:r>
      <w:r>
        <w:rPr>
          <w:rFonts w:hint="eastAsia"/>
        </w:rPr>
        <w:t>8</w:t>
      </w:r>
      <w:r>
        <w:rPr>
          <w:rFonts w:hint="eastAsia"/>
        </w:rPr>
        <w:t>月</w:t>
      </w:r>
      <w:r>
        <w:rPr>
          <w:rFonts w:hint="eastAsia"/>
        </w:rPr>
        <w:t>31</w:t>
      </w:r>
      <w:r>
        <w:rPr>
          <w:rFonts w:hint="eastAsia"/>
        </w:rPr>
        <w:t>日。</w:t>
      </w:r>
    </w:p>
  </w:footnote>
  <w:footnote w:id="2">
    <w:p w:rsidR="00152339" w:rsidRDefault="00152339">
      <w:pPr>
        <w:pStyle w:val="ac"/>
      </w:pPr>
      <w:r>
        <w:rPr>
          <w:rStyle w:val="ad"/>
        </w:rPr>
        <w:footnoteRef/>
      </w:r>
      <w:r>
        <w:t xml:space="preserve"> 2015</w:t>
      </w:r>
      <w:r>
        <w:rPr>
          <w:rFonts w:hint="eastAsia"/>
        </w:rPr>
        <w:t>年</w:t>
      </w:r>
      <w:r>
        <w:t>度指针对</w:t>
      </w:r>
      <w:r>
        <w:rPr>
          <w:rFonts w:hint="eastAsia"/>
        </w:rPr>
        <w:t>2015</w:t>
      </w:r>
      <w:r>
        <w:rPr>
          <w:rFonts w:hint="eastAsia"/>
        </w:rPr>
        <w:t>届</w:t>
      </w:r>
      <w:r>
        <w:t>毕业生的数据发布年度，即</w:t>
      </w:r>
      <w:r>
        <w:rPr>
          <w:rFonts w:hint="eastAsia"/>
        </w:rPr>
        <w:t>2014</w:t>
      </w:r>
      <w:r>
        <w:rPr>
          <w:rFonts w:hint="eastAsia"/>
        </w:rPr>
        <w:t>年</w:t>
      </w:r>
      <w:r>
        <w:rPr>
          <w:rFonts w:hint="eastAsia"/>
        </w:rPr>
        <w:t>9</w:t>
      </w:r>
      <w:r>
        <w:rPr>
          <w:rFonts w:hint="eastAsia"/>
        </w:rPr>
        <w:t>月</w:t>
      </w:r>
      <w:r>
        <w:rPr>
          <w:rFonts w:hint="eastAsia"/>
        </w:rPr>
        <w:t>1</w:t>
      </w:r>
      <w:r>
        <w:rPr>
          <w:rFonts w:hint="eastAsia"/>
        </w:rPr>
        <w:t>日</w:t>
      </w:r>
      <w:r>
        <w:t>至</w:t>
      </w:r>
      <w:r>
        <w:rPr>
          <w:rFonts w:hint="eastAsia"/>
        </w:rPr>
        <w:t>2015</w:t>
      </w:r>
      <w:r>
        <w:rPr>
          <w:rFonts w:hint="eastAsia"/>
        </w:rPr>
        <w:t>年</w:t>
      </w:r>
      <w:r>
        <w:rPr>
          <w:rFonts w:hint="eastAsia"/>
        </w:rPr>
        <w:t>8</w:t>
      </w:r>
      <w:r>
        <w:rPr>
          <w:rFonts w:hint="eastAsia"/>
        </w:rPr>
        <w:t>月</w:t>
      </w:r>
      <w:r>
        <w:rPr>
          <w:rFonts w:hint="eastAsia"/>
        </w:rPr>
        <w:t>31</w:t>
      </w:r>
      <w:r>
        <w:rPr>
          <w:rFonts w:hint="eastAsia"/>
        </w:rPr>
        <w:t>日</w:t>
      </w:r>
      <w:r>
        <w:t>，下同。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440"/>
      <w:gridCol w:w="1096"/>
    </w:tblGrid>
    <w:tr w:rsidR="00152339" w:rsidRPr="003D2C0D" w:rsidTr="007A3E06">
      <w:trPr>
        <w:trHeight w:val="288"/>
      </w:trPr>
      <w:tc>
        <w:tcPr>
          <w:tcW w:w="7765" w:type="dxa"/>
          <w:tcBorders>
            <w:bottom w:val="single" w:sz="18" w:space="0" w:color="808080"/>
          </w:tcBorders>
        </w:tcPr>
        <w:p w:rsidR="00152339" w:rsidRDefault="00152339" w:rsidP="009B279D">
          <w:pPr>
            <w:pStyle w:val="a7"/>
            <w:spacing w:beforeLines="30" w:before="72"/>
            <w:jc w:val="right"/>
            <w:rPr>
              <w:rFonts w:ascii="Cambria" w:hAnsi="Cambria"/>
              <w:sz w:val="36"/>
              <w:szCs w:val="36"/>
            </w:rPr>
          </w:pPr>
          <w:r w:rsidRPr="003F6616">
            <w:rPr>
              <w:rFonts w:ascii="Cambria" w:hAnsi="Cambria" w:hint="eastAsia"/>
              <w:sz w:val="21"/>
              <w:szCs w:val="21"/>
            </w:rPr>
            <w:t>上海理工大学毕业生就业质量报告</w:t>
          </w:r>
        </w:p>
      </w:tc>
      <w:tc>
        <w:tcPr>
          <w:tcW w:w="1105" w:type="dxa"/>
          <w:tcBorders>
            <w:bottom w:val="single" w:sz="18" w:space="0" w:color="808080"/>
          </w:tcBorders>
        </w:tcPr>
        <w:p w:rsidR="00152339" w:rsidRDefault="00152339" w:rsidP="00F04419">
          <w:pPr>
            <w:pStyle w:val="a7"/>
            <w:rPr>
              <w:rFonts w:ascii="Cambria" w:hAnsi="Cambria"/>
              <w:b/>
              <w:bCs/>
              <w:color w:val="4F81BD"/>
              <w:sz w:val="36"/>
              <w:szCs w:val="36"/>
            </w:rPr>
          </w:pPr>
          <w:r w:rsidRPr="003F6616">
            <w:rPr>
              <w:rFonts w:ascii="Cambria" w:hAnsi="Cambria"/>
              <w:b/>
              <w:bCs/>
              <w:color w:val="4F81BD"/>
              <w:sz w:val="28"/>
              <w:szCs w:val="28"/>
            </w:rPr>
            <w:t>201</w:t>
          </w:r>
          <w:r>
            <w:rPr>
              <w:rFonts w:ascii="Cambria" w:hAnsi="Cambria" w:hint="eastAsia"/>
              <w:b/>
              <w:bCs/>
              <w:color w:val="4F81BD"/>
              <w:sz w:val="28"/>
              <w:szCs w:val="28"/>
            </w:rPr>
            <w:t>5</w:t>
          </w:r>
        </w:p>
      </w:tc>
    </w:tr>
  </w:tbl>
  <w:p w:rsidR="00152339" w:rsidRPr="009B279D" w:rsidRDefault="00152339" w:rsidP="009B27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440"/>
      <w:gridCol w:w="1096"/>
    </w:tblGrid>
    <w:tr w:rsidR="00152339" w:rsidRPr="003D2C0D">
      <w:trPr>
        <w:trHeight w:val="288"/>
      </w:trPr>
      <w:tc>
        <w:tcPr>
          <w:tcW w:w="7765" w:type="dxa"/>
          <w:tcBorders>
            <w:bottom w:val="single" w:sz="18" w:space="0" w:color="808080"/>
          </w:tcBorders>
        </w:tcPr>
        <w:p w:rsidR="00152339" w:rsidRDefault="00152339" w:rsidP="00236182">
          <w:pPr>
            <w:pStyle w:val="a7"/>
            <w:spacing w:beforeLines="30" w:before="72"/>
            <w:jc w:val="right"/>
            <w:rPr>
              <w:rFonts w:ascii="Cambria" w:hAnsi="Cambria"/>
              <w:sz w:val="36"/>
              <w:szCs w:val="36"/>
            </w:rPr>
          </w:pPr>
          <w:r w:rsidRPr="003F6616">
            <w:rPr>
              <w:rFonts w:ascii="Cambria" w:hAnsi="Cambria" w:hint="eastAsia"/>
              <w:sz w:val="21"/>
              <w:szCs w:val="21"/>
            </w:rPr>
            <w:t>上海理工大学毕业生就业质量报告</w:t>
          </w:r>
        </w:p>
      </w:tc>
      <w:tc>
        <w:tcPr>
          <w:tcW w:w="1105" w:type="dxa"/>
          <w:tcBorders>
            <w:bottom w:val="single" w:sz="18" w:space="0" w:color="808080"/>
          </w:tcBorders>
        </w:tcPr>
        <w:p w:rsidR="00152339" w:rsidRDefault="00152339" w:rsidP="00236182">
          <w:pPr>
            <w:pStyle w:val="a7"/>
            <w:rPr>
              <w:rFonts w:ascii="Cambria" w:hAnsi="Cambria"/>
              <w:b/>
              <w:bCs/>
              <w:color w:val="4F81BD"/>
              <w:sz w:val="36"/>
              <w:szCs w:val="36"/>
            </w:rPr>
          </w:pPr>
          <w:r w:rsidRPr="003F6616">
            <w:rPr>
              <w:rFonts w:ascii="Cambria" w:hAnsi="Cambria"/>
              <w:b/>
              <w:bCs/>
              <w:color w:val="4F81BD"/>
              <w:sz w:val="28"/>
              <w:szCs w:val="28"/>
            </w:rPr>
            <w:t>201</w:t>
          </w:r>
          <w:r>
            <w:rPr>
              <w:rFonts w:ascii="Cambria" w:hAnsi="Cambria" w:hint="eastAsia"/>
              <w:b/>
              <w:bCs/>
              <w:color w:val="4F81BD"/>
              <w:sz w:val="28"/>
              <w:szCs w:val="28"/>
            </w:rPr>
            <w:t>5</w:t>
          </w:r>
        </w:p>
      </w:tc>
    </w:tr>
  </w:tbl>
  <w:p w:rsidR="00152339" w:rsidRPr="008B64A2" w:rsidRDefault="00152339" w:rsidP="002361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440"/>
      <w:gridCol w:w="1096"/>
    </w:tblGrid>
    <w:tr w:rsidR="00152339" w:rsidRPr="003D2C0D">
      <w:trPr>
        <w:trHeight w:val="288"/>
      </w:trPr>
      <w:tc>
        <w:tcPr>
          <w:tcW w:w="7765" w:type="dxa"/>
          <w:tcBorders>
            <w:bottom w:val="single" w:sz="18" w:space="0" w:color="808080"/>
          </w:tcBorders>
        </w:tcPr>
        <w:p w:rsidR="00152339" w:rsidRDefault="00152339" w:rsidP="00236182">
          <w:pPr>
            <w:pStyle w:val="a7"/>
            <w:spacing w:beforeLines="40" w:before="96"/>
            <w:jc w:val="right"/>
            <w:rPr>
              <w:rFonts w:ascii="Cambria" w:hAnsi="Cambria"/>
              <w:sz w:val="36"/>
              <w:szCs w:val="36"/>
            </w:rPr>
          </w:pPr>
          <w:r>
            <w:rPr>
              <w:rFonts w:ascii="Cambria" w:hAnsi="Cambria" w:hint="eastAsia"/>
              <w:sz w:val="21"/>
              <w:szCs w:val="21"/>
            </w:rPr>
            <w:t>上海理工大学</w:t>
          </w:r>
          <w:r w:rsidRPr="008B64A2">
            <w:rPr>
              <w:rFonts w:ascii="Cambria" w:hAnsi="Cambria" w:hint="eastAsia"/>
              <w:sz w:val="21"/>
              <w:szCs w:val="21"/>
            </w:rPr>
            <w:t>毕业生就业质量报告</w:t>
          </w:r>
        </w:p>
      </w:tc>
      <w:tc>
        <w:tcPr>
          <w:tcW w:w="1105" w:type="dxa"/>
          <w:tcBorders>
            <w:bottom w:val="single" w:sz="18" w:space="0" w:color="808080"/>
          </w:tcBorders>
        </w:tcPr>
        <w:p w:rsidR="00152339" w:rsidRDefault="00152339" w:rsidP="00236182">
          <w:pPr>
            <w:pStyle w:val="a7"/>
            <w:rPr>
              <w:rFonts w:ascii="Cambria" w:hAnsi="Cambria"/>
              <w:b/>
              <w:bCs/>
              <w:color w:val="4F81BD"/>
              <w:sz w:val="36"/>
              <w:szCs w:val="36"/>
            </w:rPr>
          </w:pPr>
          <w:r w:rsidRPr="003F6616">
            <w:rPr>
              <w:rFonts w:ascii="Cambria" w:hAnsi="Cambria"/>
              <w:b/>
              <w:bCs/>
              <w:color w:val="4F81BD"/>
              <w:sz w:val="28"/>
              <w:szCs w:val="28"/>
            </w:rPr>
            <w:t>201</w:t>
          </w:r>
          <w:r>
            <w:rPr>
              <w:rFonts w:ascii="Cambria" w:hAnsi="Cambria" w:hint="eastAsia"/>
              <w:b/>
              <w:bCs/>
              <w:color w:val="4F81BD"/>
              <w:sz w:val="28"/>
              <w:szCs w:val="28"/>
            </w:rPr>
            <w:t>5</w:t>
          </w:r>
        </w:p>
      </w:tc>
    </w:tr>
  </w:tbl>
  <w:p w:rsidR="00152339" w:rsidRPr="008B64A2" w:rsidRDefault="00152339" w:rsidP="00236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96C"/>
    <w:multiLevelType w:val="hybridMultilevel"/>
    <w:tmpl w:val="36FA82C2"/>
    <w:lvl w:ilvl="0" w:tplc="C69E2A6E">
      <w:start w:val="1"/>
      <w:numFmt w:val="japaneseCounting"/>
      <w:lvlText w:val="第%1章"/>
      <w:lvlJc w:val="left"/>
      <w:pPr>
        <w:ind w:left="1155" w:hanging="11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7093516"/>
    <w:multiLevelType w:val="hybridMultilevel"/>
    <w:tmpl w:val="B7747D82"/>
    <w:lvl w:ilvl="0" w:tplc="4846F138">
      <w:start w:val="2"/>
      <w:numFmt w:val="japaneseCounting"/>
      <w:lvlText w:val="第%1节"/>
      <w:lvlJc w:val="left"/>
      <w:pPr>
        <w:tabs>
          <w:tab w:val="num" w:pos="960"/>
        </w:tabs>
        <w:ind w:left="960" w:hanging="9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D5216A3"/>
    <w:multiLevelType w:val="multilevel"/>
    <w:tmpl w:val="D9F8AA4E"/>
    <w:lvl w:ilvl="0">
      <w:start w:val="1"/>
      <w:numFmt w:val="decimal"/>
      <w:lvlText w:val="%1."/>
      <w:lvlJc w:val="left"/>
      <w:pPr>
        <w:ind w:left="420" w:hanging="420"/>
      </w:pPr>
      <w:rPr>
        <w:rFonts w:cs="Times New Roman"/>
      </w:rPr>
    </w:lvl>
    <w:lvl w:ilvl="1">
      <w:start w:val="1"/>
      <w:numFmt w:val="decimal"/>
      <w:isLgl/>
      <w:lvlText w:val="%1.%2"/>
      <w:lvlJc w:val="left"/>
      <w:pPr>
        <w:ind w:left="630" w:hanging="42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13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910" w:hanging="1440"/>
      </w:pPr>
      <w:rPr>
        <w:rFonts w:cs="Times New Roman" w:hint="default"/>
      </w:rPr>
    </w:lvl>
    <w:lvl w:ilvl="8">
      <w:start w:val="1"/>
      <w:numFmt w:val="decimal"/>
      <w:isLgl/>
      <w:lvlText w:val="%1.%2.%3.%4.%5.%6.%7.%8.%9"/>
      <w:lvlJc w:val="left"/>
      <w:pPr>
        <w:ind w:left="3480" w:hanging="1800"/>
      </w:pPr>
      <w:rPr>
        <w:rFonts w:cs="Times New Roman" w:hint="default"/>
      </w:rPr>
    </w:lvl>
  </w:abstractNum>
  <w:abstractNum w:abstractNumId="3">
    <w:nsid w:val="78B055F4"/>
    <w:multiLevelType w:val="hybridMultilevel"/>
    <w:tmpl w:val="1480B4A0"/>
    <w:lvl w:ilvl="0" w:tplc="126ABC2A">
      <w:start w:val="3"/>
      <w:numFmt w:val="japaneseCounting"/>
      <w:lvlText w:val="第"/>
      <w:lvlJc w:val="left"/>
      <w:pPr>
        <w:ind w:left="1247" w:hanging="765"/>
      </w:pPr>
      <w:rPr>
        <w:rFonts w:ascii="Times New Roman" w:hAnsi="Times New Roman" w:cs="Times New Roman"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B8"/>
    <w:rsid w:val="00006F33"/>
    <w:rsid w:val="00013031"/>
    <w:rsid w:val="00026851"/>
    <w:rsid w:val="00037F3B"/>
    <w:rsid w:val="00045F08"/>
    <w:rsid w:val="0005197E"/>
    <w:rsid w:val="00085D0A"/>
    <w:rsid w:val="00097DBB"/>
    <w:rsid w:val="000B4AD1"/>
    <w:rsid w:val="000D7880"/>
    <w:rsid w:val="000F3308"/>
    <w:rsid w:val="000F42DF"/>
    <w:rsid w:val="00116A06"/>
    <w:rsid w:val="001218A8"/>
    <w:rsid w:val="001349B2"/>
    <w:rsid w:val="001512F9"/>
    <w:rsid w:val="00152130"/>
    <w:rsid w:val="00152339"/>
    <w:rsid w:val="001606CA"/>
    <w:rsid w:val="00167F1E"/>
    <w:rsid w:val="001705A4"/>
    <w:rsid w:val="00197CE7"/>
    <w:rsid w:val="001B278F"/>
    <w:rsid w:val="001B4309"/>
    <w:rsid w:val="001E5A1D"/>
    <w:rsid w:val="0020688A"/>
    <w:rsid w:val="00225D2D"/>
    <w:rsid w:val="00236182"/>
    <w:rsid w:val="00236FAA"/>
    <w:rsid w:val="00243B10"/>
    <w:rsid w:val="00281ABC"/>
    <w:rsid w:val="002B2EC4"/>
    <w:rsid w:val="002B6252"/>
    <w:rsid w:val="002B78FD"/>
    <w:rsid w:val="002E32D2"/>
    <w:rsid w:val="002F5490"/>
    <w:rsid w:val="0031332E"/>
    <w:rsid w:val="00351875"/>
    <w:rsid w:val="0035197D"/>
    <w:rsid w:val="00356740"/>
    <w:rsid w:val="003645CE"/>
    <w:rsid w:val="0036609A"/>
    <w:rsid w:val="00367AB8"/>
    <w:rsid w:val="003721FF"/>
    <w:rsid w:val="003745AE"/>
    <w:rsid w:val="003F30D1"/>
    <w:rsid w:val="003F7DBA"/>
    <w:rsid w:val="0041126F"/>
    <w:rsid w:val="00426D3D"/>
    <w:rsid w:val="00434A5A"/>
    <w:rsid w:val="00454E68"/>
    <w:rsid w:val="00476596"/>
    <w:rsid w:val="00487AD1"/>
    <w:rsid w:val="004A2A66"/>
    <w:rsid w:val="004B7CEA"/>
    <w:rsid w:val="004D302B"/>
    <w:rsid w:val="004E1446"/>
    <w:rsid w:val="004F6BB6"/>
    <w:rsid w:val="005136CA"/>
    <w:rsid w:val="00515BF5"/>
    <w:rsid w:val="00520BB8"/>
    <w:rsid w:val="0052340B"/>
    <w:rsid w:val="005273FD"/>
    <w:rsid w:val="00544A8B"/>
    <w:rsid w:val="00546C05"/>
    <w:rsid w:val="00580A2A"/>
    <w:rsid w:val="00586054"/>
    <w:rsid w:val="005C29D6"/>
    <w:rsid w:val="005C51DA"/>
    <w:rsid w:val="005E681F"/>
    <w:rsid w:val="00610ADB"/>
    <w:rsid w:val="0064402B"/>
    <w:rsid w:val="00646FE9"/>
    <w:rsid w:val="00670C07"/>
    <w:rsid w:val="00674719"/>
    <w:rsid w:val="0067740A"/>
    <w:rsid w:val="0068561C"/>
    <w:rsid w:val="006900D4"/>
    <w:rsid w:val="00690176"/>
    <w:rsid w:val="006A4E3C"/>
    <w:rsid w:val="006C751B"/>
    <w:rsid w:val="006C78ED"/>
    <w:rsid w:val="006E14FD"/>
    <w:rsid w:val="007124A5"/>
    <w:rsid w:val="00716490"/>
    <w:rsid w:val="007876EF"/>
    <w:rsid w:val="00790D1E"/>
    <w:rsid w:val="00792888"/>
    <w:rsid w:val="007A3E06"/>
    <w:rsid w:val="007D7391"/>
    <w:rsid w:val="00806595"/>
    <w:rsid w:val="0082291E"/>
    <w:rsid w:val="00822B1E"/>
    <w:rsid w:val="00841DE5"/>
    <w:rsid w:val="00871B8D"/>
    <w:rsid w:val="00873A86"/>
    <w:rsid w:val="00887237"/>
    <w:rsid w:val="008946DA"/>
    <w:rsid w:val="00895AC6"/>
    <w:rsid w:val="008A20E8"/>
    <w:rsid w:val="008A6A7B"/>
    <w:rsid w:val="008B56B2"/>
    <w:rsid w:val="008D1EB8"/>
    <w:rsid w:val="008F3D03"/>
    <w:rsid w:val="00933AC6"/>
    <w:rsid w:val="00934B59"/>
    <w:rsid w:val="00942BAD"/>
    <w:rsid w:val="0095279E"/>
    <w:rsid w:val="0095562F"/>
    <w:rsid w:val="00960E90"/>
    <w:rsid w:val="00963231"/>
    <w:rsid w:val="00984846"/>
    <w:rsid w:val="0099059E"/>
    <w:rsid w:val="009A32A0"/>
    <w:rsid w:val="009A6AE1"/>
    <w:rsid w:val="009B279D"/>
    <w:rsid w:val="009C687C"/>
    <w:rsid w:val="00A402D7"/>
    <w:rsid w:val="00A67826"/>
    <w:rsid w:val="00A73093"/>
    <w:rsid w:val="00A7662C"/>
    <w:rsid w:val="00A80CA4"/>
    <w:rsid w:val="00A92085"/>
    <w:rsid w:val="00A94CB2"/>
    <w:rsid w:val="00A95301"/>
    <w:rsid w:val="00AA4ED6"/>
    <w:rsid w:val="00AB005D"/>
    <w:rsid w:val="00AB327E"/>
    <w:rsid w:val="00AF0728"/>
    <w:rsid w:val="00AF2FA0"/>
    <w:rsid w:val="00B02FB5"/>
    <w:rsid w:val="00B627CA"/>
    <w:rsid w:val="00BE6C9D"/>
    <w:rsid w:val="00C134C0"/>
    <w:rsid w:val="00C162E8"/>
    <w:rsid w:val="00C32BB8"/>
    <w:rsid w:val="00C515ED"/>
    <w:rsid w:val="00C76973"/>
    <w:rsid w:val="00C857A9"/>
    <w:rsid w:val="00C85BE2"/>
    <w:rsid w:val="00C869C3"/>
    <w:rsid w:val="00CA28A0"/>
    <w:rsid w:val="00CA50D6"/>
    <w:rsid w:val="00CA6307"/>
    <w:rsid w:val="00D04DF6"/>
    <w:rsid w:val="00D11CA3"/>
    <w:rsid w:val="00D129E0"/>
    <w:rsid w:val="00D33910"/>
    <w:rsid w:val="00D42B53"/>
    <w:rsid w:val="00D5415C"/>
    <w:rsid w:val="00D56477"/>
    <w:rsid w:val="00D631F4"/>
    <w:rsid w:val="00D8319F"/>
    <w:rsid w:val="00D90BEB"/>
    <w:rsid w:val="00DD0552"/>
    <w:rsid w:val="00DF4597"/>
    <w:rsid w:val="00E00839"/>
    <w:rsid w:val="00E14D5B"/>
    <w:rsid w:val="00E22661"/>
    <w:rsid w:val="00E32520"/>
    <w:rsid w:val="00E359F6"/>
    <w:rsid w:val="00E54ABE"/>
    <w:rsid w:val="00E5583A"/>
    <w:rsid w:val="00E56175"/>
    <w:rsid w:val="00E65106"/>
    <w:rsid w:val="00E751E0"/>
    <w:rsid w:val="00E83AF9"/>
    <w:rsid w:val="00EB7919"/>
    <w:rsid w:val="00EC53A2"/>
    <w:rsid w:val="00ED5BD1"/>
    <w:rsid w:val="00EE1FBE"/>
    <w:rsid w:val="00EE46E9"/>
    <w:rsid w:val="00EF0203"/>
    <w:rsid w:val="00EF730D"/>
    <w:rsid w:val="00F00A5C"/>
    <w:rsid w:val="00F02A68"/>
    <w:rsid w:val="00F04419"/>
    <w:rsid w:val="00F21ABF"/>
    <w:rsid w:val="00F3399E"/>
    <w:rsid w:val="00F405D6"/>
    <w:rsid w:val="00F43049"/>
    <w:rsid w:val="00F44F48"/>
    <w:rsid w:val="00F73F4F"/>
    <w:rsid w:val="00F76848"/>
    <w:rsid w:val="00F81FA7"/>
    <w:rsid w:val="00F831C0"/>
    <w:rsid w:val="00F967F8"/>
    <w:rsid w:val="00FB558C"/>
    <w:rsid w:val="00FE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A20E8"/>
    <w:pPr>
      <w:widowControl w:val="0"/>
      <w:jc w:val="both"/>
    </w:pPr>
    <w:rPr>
      <w:rFonts w:ascii="Calibri" w:eastAsia="宋体" w:hAnsi="Calibri" w:cs="Times New Roman"/>
    </w:rPr>
  </w:style>
  <w:style w:type="paragraph" w:styleId="1">
    <w:name w:val="heading 1"/>
    <w:basedOn w:val="a"/>
    <w:next w:val="a0"/>
    <w:link w:val="1Char"/>
    <w:uiPriority w:val="99"/>
    <w:qFormat/>
    <w:rsid w:val="00367AB8"/>
    <w:pPr>
      <w:keepNext/>
      <w:keepLines/>
      <w:spacing w:beforeLines="50" w:afterLines="50" w:line="360" w:lineRule="auto"/>
      <w:jc w:val="left"/>
      <w:outlineLvl w:val="0"/>
    </w:pPr>
    <w:rPr>
      <w:rFonts w:ascii="新宋体" w:eastAsia="新宋体" w:hAnsi="Times New Roman"/>
      <w:b/>
      <w:bCs/>
      <w:kern w:val="44"/>
      <w:sz w:val="24"/>
      <w:szCs w:val="44"/>
    </w:rPr>
  </w:style>
  <w:style w:type="paragraph" w:styleId="2">
    <w:name w:val="heading 2"/>
    <w:basedOn w:val="a"/>
    <w:next w:val="a0"/>
    <w:link w:val="2Char"/>
    <w:uiPriority w:val="99"/>
    <w:qFormat/>
    <w:rsid w:val="00367AB8"/>
    <w:pPr>
      <w:keepNext/>
      <w:keepLines/>
      <w:spacing w:beforeLines="50" w:afterLines="50" w:line="360" w:lineRule="auto"/>
      <w:jc w:val="left"/>
      <w:outlineLvl w:val="1"/>
    </w:pPr>
    <w:rPr>
      <w:rFonts w:ascii="新宋体" w:eastAsia="新宋体" w:hAnsi="Arial"/>
      <w:b/>
      <w:bCs/>
      <w:sz w:val="24"/>
      <w:szCs w:val="32"/>
    </w:rPr>
  </w:style>
  <w:style w:type="paragraph" w:styleId="3">
    <w:name w:val="heading 3"/>
    <w:basedOn w:val="a"/>
    <w:next w:val="a0"/>
    <w:link w:val="3Char"/>
    <w:uiPriority w:val="99"/>
    <w:qFormat/>
    <w:rsid w:val="00367AB8"/>
    <w:pPr>
      <w:keepNext/>
      <w:keepLines/>
      <w:spacing w:line="360" w:lineRule="auto"/>
      <w:ind w:firstLineChars="200" w:firstLine="200"/>
      <w:jc w:val="left"/>
      <w:outlineLvl w:val="2"/>
    </w:pPr>
    <w:rPr>
      <w:rFonts w:ascii="Times New Roman" w:eastAsia="新宋体" w:hAnsi="Times New Roman"/>
      <w:b/>
      <w:bCs/>
      <w:sz w:val="24"/>
      <w:szCs w:val="32"/>
    </w:rPr>
  </w:style>
  <w:style w:type="paragraph" w:styleId="4">
    <w:name w:val="heading 4"/>
    <w:basedOn w:val="a"/>
    <w:next w:val="a"/>
    <w:link w:val="4Char"/>
    <w:uiPriority w:val="99"/>
    <w:qFormat/>
    <w:rsid w:val="00367AB8"/>
    <w:pPr>
      <w:keepNext/>
      <w:keepLines/>
      <w:spacing w:line="360" w:lineRule="auto"/>
      <w:ind w:firstLineChars="200" w:firstLine="200"/>
      <w:jc w:val="left"/>
      <w:outlineLvl w:val="3"/>
    </w:pPr>
    <w:rPr>
      <w:rFonts w:ascii="新宋体" w:eastAsia="新宋体" w:hAnsi="Arial"/>
      <w:b/>
      <w:bCs/>
      <w:sz w:val="24"/>
      <w:szCs w:val="28"/>
    </w:rPr>
  </w:style>
  <w:style w:type="paragraph" w:styleId="5">
    <w:name w:val="heading 5"/>
    <w:basedOn w:val="a"/>
    <w:next w:val="a"/>
    <w:link w:val="5Char"/>
    <w:uiPriority w:val="99"/>
    <w:qFormat/>
    <w:rsid w:val="00367AB8"/>
    <w:pPr>
      <w:keepNext/>
      <w:keepLines/>
      <w:spacing w:line="360" w:lineRule="auto"/>
      <w:ind w:firstLineChars="200" w:firstLine="200"/>
      <w:jc w:val="left"/>
      <w:outlineLvl w:val="4"/>
    </w:pPr>
    <w:rPr>
      <w:rFonts w:ascii="新宋体" w:eastAsia="新宋体" w:hAnsi="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367AB8"/>
    <w:rPr>
      <w:rFonts w:ascii="新宋体" w:eastAsia="新宋体" w:hAnsi="Times New Roman" w:cs="Times New Roman"/>
      <w:b/>
      <w:bCs/>
      <w:kern w:val="44"/>
      <w:sz w:val="24"/>
      <w:szCs w:val="44"/>
    </w:rPr>
  </w:style>
  <w:style w:type="character" w:customStyle="1" w:styleId="2Char">
    <w:name w:val="标题 2 Char"/>
    <w:basedOn w:val="a1"/>
    <w:link w:val="2"/>
    <w:uiPriority w:val="99"/>
    <w:rsid w:val="00367AB8"/>
    <w:rPr>
      <w:rFonts w:ascii="新宋体" w:eastAsia="新宋体" w:hAnsi="Arial" w:cs="Times New Roman"/>
      <w:b/>
      <w:bCs/>
      <w:sz w:val="24"/>
      <w:szCs w:val="32"/>
    </w:rPr>
  </w:style>
  <w:style w:type="character" w:customStyle="1" w:styleId="3Char">
    <w:name w:val="标题 3 Char"/>
    <w:basedOn w:val="a1"/>
    <w:link w:val="3"/>
    <w:uiPriority w:val="99"/>
    <w:rsid w:val="00367AB8"/>
    <w:rPr>
      <w:rFonts w:ascii="Times New Roman" w:eastAsia="新宋体" w:hAnsi="Times New Roman" w:cs="Times New Roman"/>
      <w:b/>
      <w:bCs/>
      <w:sz w:val="24"/>
      <w:szCs w:val="32"/>
    </w:rPr>
  </w:style>
  <w:style w:type="character" w:customStyle="1" w:styleId="4Char">
    <w:name w:val="标题 4 Char"/>
    <w:basedOn w:val="a1"/>
    <w:link w:val="4"/>
    <w:uiPriority w:val="99"/>
    <w:rsid w:val="00367AB8"/>
    <w:rPr>
      <w:rFonts w:ascii="新宋体" w:eastAsia="新宋体" w:hAnsi="Arial" w:cs="Times New Roman"/>
      <w:b/>
      <w:bCs/>
      <w:sz w:val="24"/>
      <w:szCs w:val="28"/>
    </w:rPr>
  </w:style>
  <w:style w:type="character" w:customStyle="1" w:styleId="5Char">
    <w:name w:val="标题 5 Char"/>
    <w:basedOn w:val="a1"/>
    <w:link w:val="5"/>
    <w:uiPriority w:val="99"/>
    <w:rsid w:val="00367AB8"/>
    <w:rPr>
      <w:rFonts w:ascii="新宋体" w:eastAsia="新宋体" w:hAnsi="Times New Roman" w:cs="Times New Roman"/>
      <w:b/>
      <w:bCs/>
      <w:sz w:val="24"/>
      <w:szCs w:val="28"/>
    </w:rPr>
  </w:style>
  <w:style w:type="paragraph" w:styleId="a4">
    <w:name w:val="No Spacing"/>
    <w:link w:val="Char"/>
    <w:uiPriority w:val="1"/>
    <w:qFormat/>
    <w:rsid w:val="00367AB8"/>
    <w:rPr>
      <w:rFonts w:ascii="Calibri" w:eastAsia="宋体" w:hAnsi="Calibri" w:cs="Times New Roman"/>
      <w:kern w:val="0"/>
      <w:sz w:val="22"/>
    </w:rPr>
  </w:style>
  <w:style w:type="character" w:customStyle="1" w:styleId="Char">
    <w:name w:val="无间隔 Char"/>
    <w:link w:val="a4"/>
    <w:uiPriority w:val="1"/>
    <w:locked/>
    <w:rsid w:val="00367AB8"/>
    <w:rPr>
      <w:rFonts w:ascii="Calibri" w:eastAsia="宋体" w:hAnsi="Calibri" w:cs="Times New Roman"/>
      <w:kern w:val="0"/>
      <w:sz w:val="22"/>
    </w:rPr>
  </w:style>
  <w:style w:type="paragraph" w:styleId="a5">
    <w:name w:val="Balloon Text"/>
    <w:basedOn w:val="a"/>
    <w:link w:val="Char0"/>
    <w:uiPriority w:val="99"/>
    <w:rsid w:val="00367AB8"/>
    <w:rPr>
      <w:sz w:val="18"/>
      <w:szCs w:val="18"/>
    </w:rPr>
  </w:style>
  <w:style w:type="character" w:customStyle="1" w:styleId="Char0">
    <w:name w:val="批注框文本 Char"/>
    <w:basedOn w:val="a1"/>
    <w:link w:val="a5"/>
    <w:uiPriority w:val="99"/>
    <w:rsid w:val="00367AB8"/>
    <w:rPr>
      <w:rFonts w:ascii="Calibri" w:eastAsia="宋体" w:hAnsi="Calibri" w:cs="Times New Roman"/>
      <w:sz w:val="18"/>
      <w:szCs w:val="18"/>
    </w:rPr>
  </w:style>
  <w:style w:type="table" w:styleId="a6">
    <w:name w:val="Table Grid"/>
    <w:basedOn w:val="a2"/>
    <w:uiPriority w:val="99"/>
    <w:rsid w:val="00367AB8"/>
    <w:rPr>
      <w:rFonts w:ascii="Calibri" w:eastAsia="宋体" w:hAnsi="Calibri" w:cs="Times New Roman"/>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
    <w:name w:val="Style1"/>
    <w:uiPriority w:val="99"/>
    <w:rsid w:val="00367AB8"/>
    <w:rPr>
      <w:rFonts w:ascii="Calibri" w:eastAsia="宋体" w:hAnsi="宋体" w:cs="Times New Roman"/>
      <w:sz w:val="22"/>
      <w:szCs w:val="22"/>
      <w:lang w:eastAsia="zh-CN"/>
    </w:rPr>
  </w:style>
  <w:style w:type="character" w:customStyle="1" w:styleId="Style2">
    <w:name w:val="Style2"/>
    <w:uiPriority w:val="99"/>
    <w:rsid w:val="00367AB8"/>
    <w:rPr>
      <w:rFonts w:ascii="Calibri" w:eastAsia="宋体" w:hAnsi="宋体" w:cs="Times New Roman"/>
      <w:sz w:val="22"/>
      <w:szCs w:val="22"/>
      <w:lang w:eastAsia="zh-CN"/>
    </w:rPr>
  </w:style>
  <w:style w:type="character" w:customStyle="1" w:styleId="Style3">
    <w:name w:val="Style3"/>
    <w:uiPriority w:val="99"/>
    <w:rsid w:val="00367AB8"/>
    <w:rPr>
      <w:rFonts w:ascii="Calibri" w:eastAsia="宋体" w:hAnsi="宋体" w:cs="Times New Roman"/>
      <w:sz w:val="22"/>
      <w:szCs w:val="22"/>
      <w:lang w:eastAsia="zh-CN"/>
    </w:rPr>
  </w:style>
  <w:style w:type="character" w:customStyle="1" w:styleId="Style4">
    <w:name w:val="Style4"/>
    <w:uiPriority w:val="99"/>
    <w:rsid w:val="00367AB8"/>
    <w:rPr>
      <w:rFonts w:ascii="Calibri" w:eastAsia="宋体" w:hAnsi="宋体" w:cs="Times New Roman"/>
      <w:sz w:val="22"/>
      <w:szCs w:val="22"/>
      <w:lang w:eastAsia="zh-CN"/>
    </w:rPr>
  </w:style>
  <w:style w:type="character" w:customStyle="1" w:styleId="Style5">
    <w:name w:val="Style5"/>
    <w:uiPriority w:val="99"/>
    <w:rsid w:val="00367AB8"/>
    <w:rPr>
      <w:rFonts w:ascii="Calibri" w:eastAsia="宋体" w:hAnsi="宋体" w:cs="Times New Roman"/>
      <w:sz w:val="22"/>
      <w:szCs w:val="22"/>
      <w:lang w:eastAsia="zh-CN"/>
    </w:rPr>
  </w:style>
  <w:style w:type="paragraph" w:styleId="a7">
    <w:name w:val="header"/>
    <w:basedOn w:val="a"/>
    <w:link w:val="Char1"/>
    <w:uiPriority w:val="99"/>
    <w:rsid w:val="00367A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367AB8"/>
    <w:rPr>
      <w:rFonts w:ascii="Calibri" w:eastAsia="宋体" w:hAnsi="Calibri" w:cs="Times New Roman"/>
      <w:sz w:val="18"/>
      <w:szCs w:val="18"/>
    </w:rPr>
  </w:style>
  <w:style w:type="paragraph" w:styleId="a8">
    <w:name w:val="footer"/>
    <w:basedOn w:val="a"/>
    <w:link w:val="Char2"/>
    <w:uiPriority w:val="99"/>
    <w:rsid w:val="00367AB8"/>
    <w:pPr>
      <w:tabs>
        <w:tab w:val="center" w:pos="4153"/>
        <w:tab w:val="right" w:pos="8306"/>
      </w:tabs>
      <w:snapToGrid w:val="0"/>
      <w:jc w:val="left"/>
    </w:pPr>
    <w:rPr>
      <w:sz w:val="18"/>
      <w:szCs w:val="18"/>
    </w:rPr>
  </w:style>
  <w:style w:type="character" w:customStyle="1" w:styleId="Char2">
    <w:name w:val="页脚 Char"/>
    <w:basedOn w:val="a1"/>
    <w:link w:val="a8"/>
    <w:uiPriority w:val="99"/>
    <w:rsid w:val="00367AB8"/>
    <w:rPr>
      <w:rFonts w:ascii="Calibri" w:eastAsia="宋体" w:hAnsi="Calibri" w:cs="Times New Roman"/>
      <w:sz w:val="18"/>
      <w:szCs w:val="18"/>
    </w:rPr>
  </w:style>
  <w:style w:type="paragraph" w:styleId="a9">
    <w:name w:val="Title"/>
    <w:basedOn w:val="a"/>
    <w:next w:val="a"/>
    <w:link w:val="Char3"/>
    <w:uiPriority w:val="99"/>
    <w:qFormat/>
    <w:rsid w:val="00367AB8"/>
    <w:pPr>
      <w:spacing w:before="240" w:after="60"/>
      <w:jc w:val="center"/>
      <w:outlineLvl w:val="0"/>
    </w:pPr>
    <w:rPr>
      <w:rFonts w:ascii="Cambria" w:hAnsi="Cambria"/>
      <w:b/>
      <w:bCs/>
      <w:sz w:val="32"/>
      <w:szCs w:val="32"/>
    </w:rPr>
  </w:style>
  <w:style w:type="character" w:customStyle="1" w:styleId="Char3">
    <w:name w:val="标题 Char"/>
    <w:basedOn w:val="a1"/>
    <w:link w:val="a9"/>
    <w:uiPriority w:val="99"/>
    <w:rsid w:val="00367AB8"/>
    <w:rPr>
      <w:rFonts w:ascii="Cambria" w:eastAsia="宋体" w:hAnsi="Cambria" w:cs="Times New Roman"/>
      <w:b/>
      <w:bCs/>
      <w:sz w:val="32"/>
      <w:szCs w:val="32"/>
    </w:rPr>
  </w:style>
  <w:style w:type="paragraph" w:customStyle="1" w:styleId="Default">
    <w:name w:val="Default"/>
    <w:uiPriority w:val="99"/>
    <w:rsid w:val="00367AB8"/>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a0">
    <w:name w:val="白皮书"/>
    <w:basedOn w:val="a"/>
    <w:rsid w:val="00367AB8"/>
    <w:pPr>
      <w:spacing w:line="360" w:lineRule="auto"/>
      <w:ind w:firstLineChars="200" w:firstLine="200"/>
      <w:jc w:val="left"/>
    </w:pPr>
    <w:rPr>
      <w:rFonts w:ascii="新宋体" w:eastAsia="新宋体" w:hAnsi="新宋体"/>
      <w:sz w:val="24"/>
      <w:szCs w:val="24"/>
    </w:rPr>
  </w:style>
  <w:style w:type="paragraph" w:customStyle="1" w:styleId="aa">
    <w:name w:val="表"/>
    <w:basedOn w:val="a"/>
    <w:uiPriority w:val="99"/>
    <w:rsid w:val="00367AB8"/>
    <w:pPr>
      <w:spacing w:beforeLines="50" w:afterLines="50"/>
      <w:jc w:val="center"/>
    </w:pPr>
    <w:rPr>
      <w:rFonts w:ascii="新宋体" w:eastAsia="新宋体" w:hAnsi="新宋体"/>
      <w:bCs/>
      <w:szCs w:val="21"/>
    </w:rPr>
  </w:style>
  <w:style w:type="paragraph" w:customStyle="1" w:styleId="ab">
    <w:name w:val="图"/>
    <w:basedOn w:val="a"/>
    <w:uiPriority w:val="99"/>
    <w:rsid w:val="00367AB8"/>
    <w:pPr>
      <w:spacing w:afterLines="50"/>
      <w:jc w:val="center"/>
    </w:pPr>
    <w:rPr>
      <w:rFonts w:ascii="宋体" w:hAnsi="宋体"/>
      <w:szCs w:val="24"/>
    </w:rPr>
  </w:style>
  <w:style w:type="paragraph" w:styleId="ac">
    <w:name w:val="footnote text"/>
    <w:basedOn w:val="a"/>
    <w:link w:val="Char4"/>
    <w:uiPriority w:val="99"/>
    <w:rsid w:val="00367AB8"/>
    <w:pPr>
      <w:snapToGrid w:val="0"/>
      <w:jc w:val="left"/>
    </w:pPr>
    <w:rPr>
      <w:rFonts w:ascii="Times New Roman" w:hAnsi="Times New Roman"/>
      <w:sz w:val="18"/>
      <w:szCs w:val="18"/>
    </w:rPr>
  </w:style>
  <w:style w:type="character" w:customStyle="1" w:styleId="Char4">
    <w:name w:val="脚注文本 Char"/>
    <w:basedOn w:val="a1"/>
    <w:link w:val="ac"/>
    <w:uiPriority w:val="99"/>
    <w:rsid w:val="00367AB8"/>
    <w:rPr>
      <w:rFonts w:ascii="Times New Roman" w:eastAsia="宋体" w:hAnsi="Times New Roman" w:cs="Times New Roman"/>
      <w:sz w:val="18"/>
      <w:szCs w:val="18"/>
    </w:rPr>
  </w:style>
  <w:style w:type="character" w:styleId="ad">
    <w:name w:val="footnote reference"/>
    <w:uiPriority w:val="99"/>
    <w:rsid w:val="00367AB8"/>
    <w:rPr>
      <w:rFonts w:cs="Times New Roman"/>
      <w:vertAlign w:val="superscript"/>
    </w:rPr>
  </w:style>
  <w:style w:type="character" w:styleId="ae">
    <w:name w:val="page number"/>
    <w:uiPriority w:val="99"/>
    <w:rsid w:val="00367AB8"/>
    <w:rPr>
      <w:rFonts w:cs="Times New Roman"/>
    </w:rPr>
  </w:style>
  <w:style w:type="paragraph" w:styleId="af">
    <w:name w:val="Document Map"/>
    <w:basedOn w:val="a"/>
    <w:link w:val="Char5"/>
    <w:uiPriority w:val="99"/>
    <w:rsid w:val="00367AB8"/>
    <w:pPr>
      <w:shd w:val="clear" w:color="auto" w:fill="000080"/>
    </w:pPr>
    <w:rPr>
      <w:rFonts w:ascii="Times New Roman" w:hAnsi="Times New Roman"/>
      <w:szCs w:val="24"/>
    </w:rPr>
  </w:style>
  <w:style w:type="character" w:customStyle="1" w:styleId="Char5">
    <w:name w:val="文档结构图 Char"/>
    <w:basedOn w:val="a1"/>
    <w:link w:val="af"/>
    <w:uiPriority w:val="99"/>
    <w:rsid w:val="00367AB8"/>
    <w:rPr>
      <w:rFonts w:ascii="Times New Roman" w:eastAsia="宋体" w:hAnsi="Times New Roman" w:cs="Times New Roman"/>
      <w:szCs w:val="24"/>
      <w:shd w:val="clear" w:color="auto" w:fill="000080"/>
    </w:rPr>
  </w:style>
  <w:style w:type="paragraph" w:styleId="10">
    <w:name w:val="toc 1"/>
    <w:basedOn w:val="a"/>
    <w:next w:val="a"/>
    <w:autoRedefine/>
    <w:uiPriority w:val="39"/>
    <w:rsid w:val="00367AB8"/>
    <w:pPr>
      <w:spacing w:line="400" w:lineRule="exact"/>
    </w:pPr>
    <w:rPr>
      <w:rFonts w:ascii="Times New Roman" w:hAnsi="Times New Roman"/>
      <w:sz w:val="24"/>
      <w:szCs w:val="24"/>
    </w:rPr>
  </w:style>
  <w:style w:type="paragraph" w:styleId="20">
    <w:name w:val="toc 2"/>
    <w:basedOn w:val="a"/>
    <w:next w:val="a"/>
    <w:autoRedefine/>
    <w:uiPriority w:val="39"/>
    <w:rsid w:val="00586054"/>
    <w:pPr>
      <w:tabs>
        <w:tab w:val="right" w:leader="dot" w:pos="8296"/>
      </w:tabs>
      <w:spacing w:line="360" w:lineRule="auto"/>
      <w:ind w:leftChars="200" w:left="420"/>
    </w:pPr>
    <w:rPr>
      <w:rFonts w:ascii="Times New Roman" w:hAnsi="Times New Roman"/>
      <w:sz w:val="24"/>
      <w:szCs w:val="24"/>
    </w:rPr>
  </w:style>
  <w:style w:type="paragraph" w:styleId="30">
    <w:name w:val="toc 3"/>
    <w:basedOn w:val="a"/>
    <w:next w:val="a"/>
    <w:autoRedefine/>
    <w:uiPriority w:val="99"/>
    <w:rsid w:val="00367AB8"/>
    <w:pPr>
      <w:spacing w:line="400" w:lineRule="exact"/>
      <w:ind w:leftChars="400" w:left="400"/>
    </w:pPr>
    <w:rPr>
      <w:rFonts w:ascii="Times New Roman" w:hAnsi="Times New Roman"/>
      <w:sz w:val="24"/>
      <w:szCs w:val="24"/>
    </w:rPr>
  </w:style>
  <w:style w:type="character" w:styleId="af0">
    <w:name w:val="Hyperlink"/>
    <w:uiPriority w:val="99"/>
    <w:rsid w:val="00367AB8"/>
    <w:rPr>
      <w:rFonts w:cs="Times New Roman"/>
      <w:color w:val="0000FF"/>
      <w:u w:val="single"/>
    </w:rPr>
  </w:style>
  <w:style w:type="paragraph" w:styleId="af1">
    <w:name w:val="Block Text"/>
    <w:basedOn w:val="a"/>
    <w:uiPriority w:val="99"/>
    <w:rsid w:val="00367AB8"/>
    <w:pPr>
      <w:ind w:left="180" w:right="566" w:firstLine="450"/>
    </w:pPr>
    <w:rPr>
      <w:rFonts w:ascii="Times New Roman" w:hAnsi="Times New Roman"/>
      <w:szCs w:val="20"/>
    </w:rPr>
  </w:style>
  <w:style w:type="paragraph" w:customStyle="1" w:styleId="21">
    <w:name w:val="样式2"/>
    <w:basedOn w:val="a"/>
    <w:uiPriority w:val="99"/>
    <w:rsid w:val="00367AB8"/>
    <w:pPr>
      <w:spacing w:line="480" w:lineRule="exact"/>
      <w:ind w:firstLineChars="200" w:firstLine="480"/>
    </w:pPr>
    <w:rPr>
      <w:rFonts w:ascii="宋体" w:hAnsi="宋体"/>
      <w:sz w:val="24"/>
      <w:szCs w:val="24"/>
    </w:rPr>
  </w:style>
  <w:style w:type="paragraph" w:styleId="af2">
    <w:name w:val="Normal (Web)"/>
    <w:basedOn w:val="a"/>
    <w:uiPriority w:val="99"/>
    <w:rsid w:val="00367AB8"/>
    <w:pPr>
      <w:widowControl/>
      <w:spacing w:before="100" w:beforeAutospacing="1" w:after="100" w:afterAutospacing="1"/>
      <w:jc w:val="left"/>
    </w:pPr>
    <w:rPr>
      <w:rFonts w:ascii="宋体" w:hAnsi="宋体" w:cs="宋体"/>
      <w:color w:val="000000"/>
      <w:kern w:val="0"/>
      <w:sz w:val="24"/>
      <w:szCs w:val="24"/>
    </w:rPr>
  </w:style>
  <w:style w:type="character" w:styleId="af3">
    <w:name w:val="FollowedHyperlink"/>
    <w:uiPriority w:val="99"/>
    <w:rsid w:val="00367AB8"/>
    <w:rPr>
      <w:rFonts w:cs="Times New Roman"/>
      <w:color w:val="800080"/>
      <w:u w:val="single"/>
    </w:rPr>
  </w:style>
  <w:style w:type="paragraph" w:styleId="TOC">
    <w:name w:val="TOC Heading"/>
    <w:basedOn w:val="1"/>
    <w:next w:val="a"/>
    <w:uiPriority w:val="99"/>
    <w:qFormat/>
    <w:rsid w:val="00367AB8"/>
    <w:pPr>
      <w:widowControl/>
      <w:spacing w:before="240" w:line="259" w:lineRule="auto"/>
      <w:outlineLvl w:val="9"/>
    </w:pPr>
    <w:rPr>
      <w:rFonts w:ascii="Cambria" w:eastAsia="宋体" w:hAnsi="Cambria"/>
      <w:b w:val="0"/>
      <w:bCs w:val="0"/>
      <w:color w:val="365F91"/>
      <w:kern w:val="0"/>
      <w:sz w:val="32"/>
      <w:szCs w:val="32"/>
    </w:rPr>
  </w:style>
  <w:style w:type="paragraph" w:styleId="af4">
    <w:name w:val="caption"/>
    <w:basedOn w:val="a"/>
    <w:next w:val="a"/>
    <w:uiPriority w:val="99"/>
    <w:qFormat/>
    <w:rsid w:val="00367AB8"/>
    <w:rPr>
      <w:rFonts w:ascii="Cambria" w:eastAsia="黑体" w:hAnsi="Cambria"/>
      <w:sz w:val="20"/>
      <w:szCs w:val="20"/>
    </w:rPr>
  </w:style>
  <w:style w:type="paragraph" w:customStyle="1" w:styleId="af5">
    <w:name w:val="满意度正文"/>
    <w:basedOn w:val="a"/>
    <w:uiPriority w:val="99"/>
    <w:rsid w:val="00367AB8"/>
    <w:pPr>
      <w:spacing w:line="360" w:lineRule="auto"/>
      <w:ind w:firstLineChars="200" w:firstLine="200"/>
      <w:jc w:val="left"/>
    </w:pPr>
    <w:rPr>
      <w:rFonts w:ascii="宋体" w:hAnsi="宋体" w:cs="宋体"/>
      <w:kern w:val="0"/>
      <w:sz w:val="24"/>
      <w:szCs w:val="21"/>
    </w:rPr>
  </w:style>
  <w:style w:type="paragraph" w:customStyle="1" w:styleId="11">
    <w:name w:val="列出段落1"/>
    <w:basedOn w:val="a"/>
    <w:rsid w:val="00367AB8"/>
    <w:pPr>
      <w:ind w:firstLineChars="200" w:firstLine="420"/>
    </w:pPr>
  </w:style>
  <w:style w:type="paragraph" w:customStyle="1" w:styleId="1FD1972A8A3F4F729C831F79DE0F1646">
    <w:name w:val="1FD1972A8A3F4F729C831F79DE0F1646"/>
    <w:rsid w:val="00367AB8"/>
    <w:pPr>
      <w:spacing w:after="200" w:line="276" w:lineRule="auto"/>
    </w:pPr>
    <w:rPr>
      <w:rFonts w:ascii="Calibri" w:eastAsia="宋体" w:hAnsi="Calibri" w:cs="Times New Roman"/>
      <w:kern w:val="0"/>
      <w:sz w:val="22"/>
    </w:rPr>
  </w:style>
  <w:style w:type="paragraph" w:customStyle="1" w:styleId="ArrowRight">
    <w:name w:val="Arrow  Right"/>
    <w:rsid w:val="00367AB8"/>
    <w:pPr>
      <w:tabs>
        <w:tab w:val="center" w:pos="4320"/>
        <w:tab w:val="right" w:pos="8640"/>
      </w:tabs>
      <w:spacing w:after="200" w:line="276" w:lineRule="auto"/>
    </w:pPr>
    <w:rPr>
      <w:rFonts w:ascii="Calibri" w:eastAsia="宋体" w:hAnsi="Calibri" w:cs="Times New Roman"/>
      <w:kern w:val="0"/>
      <w:sz w:val="22"/>
    </w:rPr>
  </w:style>
  <w:style w:type="character" w:styleId="af6">
    <w:name w:val="annotation reference"/>
    <w:basedOn w:val="a1"/>
    <w:uiPriority w:val="99"/>
    <w:semiHidden/>
    <w:unhideWhenUsed/>
    <w:rsid w:val="00BE6C9D"/>
    <w:rPr>
      <w:sz w:val="21"/>
      <w:szCs w:val="21"/>
    </w:rPr>
  </w:style>
  <w:style w:type="paragraph" w:styleId="af7">
    <w:name w:val="annotation text"/>
    <w:basedOn w:val="a"/>
    <w:link w:val="Char6"/>
    <w:uiPriority w:val="99"/>
    <w:semiHidden/>
    <w:unhideWhenUsed/>
    <w:rsid w:val="00BE6C9D"/>
    <w:pPr>
      <w:jc w:val="left"/>
    </w:pPr>
  </w:style>
  <w:style w:type="character" w:customStyle="1" w:styleId="Char6">
    <w:name w:val="批注文字 Char"/>
    <w:basedOn w:val="a1"/>
    <w:link w:val="af7"/>
    <w:uiPriority w:val="99"/>
    <w:semiHidden/>
    <w:rsid w:val="00BE6C9D"/>
    <w:rPr>
      <w:rFonts w:ascii="Calibri" w:eastAsia="宋体" w:hAnsi="Calibri" w:cs="Times New Roman"/>
    </w:rPr>
  </w:style>
  <w:style w:type="paragraph" w:styleId="af8">
    <w:name w:val="annotation subject"/>
    <w:basedOn w:val="af7"/>
    <w:next w:val="af7"/>
    <w:link w:val="Char7"/>
    <w:uiPriority w:val="99"/>
    <w:semiHidden/>
    <w:unhideWhenUsed/>
    <w:rsid w:val="00BE6C9D"/>
    <w:rPr>
      <w:b/>
      <w:bCs/>
    </w:rPr>
  </w:style>
  <w:style w:type="character" w:customStyle="1" w:styleId="Char7">
    <w:name w:val="批注主题 Char"/>
    <w:basedOn w:val="Char6"/>
    <w:link w:val="af8"/>
    <w:uiPriority w:val="99"/>
    <w:semiHidden/>
    <w:rsid w:val="00BE6C9D"/>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A20E8"/>
    <w:pPr>
      <w:widowControl w:val="0"/>
      <w:jc w:val="both"/>
    </w:pPr>
    <w:rPr>
      <w:rFonts w:ascii="Calibri" w:eastAsia="宋体" w:hAnsi="Calibri" w:cs="Times New Roman"/>
    </w:rPr>
  </w:style>
  <w:style w:type="paragraph" w:styleId="1">
    <w:name w:val="heading 1"/>
    <w:basedOn w:val="a"/>
    <w:next w:val="a0"/>
    <w:link w:val="1Char"/>
    <w:uiPriority w:val="99"/>
    <w:qFormat/>
    <w:rsid w:val="00367AB8"/>
    <w:pPr>
      <w:keepNext/>
      <w:keepLines/>
      <w:spacing w:beforeLines="50" w:afterLines="50" w:line="360" w:lineRule="auto"/>
      <w:jc w:val="left"/>
      <w:outlineLvl w:val="0"/>
    </w:pPr>
    <w:rPr>
      <w:rFonts w:ascii="新宋体" w:eastAsia="新宋体" w:hAnsi="Times New Roman"/>
      <w:b/>
      <w:bCs/>
      <w:kern w:val="44"/>
      <w:sz w:val="24"/>
      <w:szCs w:val="44"/>
    </w:rPr>
  </w:style>
  <w:style w:type="paragraph" w:styleId="2">
    <w:name w:val="heading 2"/>
    <w:basedOn w:val="a"/>
    <w:next w:val="a0"/>
    <w:link w:val="2Char"/>
    <w:uiPriority w:val="99"/>
    <w:qFormat/>
    <w:rsid w:val="00367AB8"/>
    <w:pPr>
      <w:keepNext/>
      <w:keepLines/>
      <w:spacing w:beforeLines="50" w:afterLines="50" w:line="360" w:lineRule="auto"/>
      <w:jc w:val="left"/>
      <w:outlineLvl w:val="1"/>
    </w:pPr>
    <w:rPr>
      <w:rFonts w:ascii="新宋体" w:eastAsia="新宋体" w:hAnsi="Arial"/>
      <w:b/>
      <w:bCs/>
      <w:sz w:val="24"/>
      <w:szCs w:val="32"/>
    </w:rPr>
  </w:style>
  <w:style w:type="paragraph" w:styleId="3">
    <w:name w:val="heading 3"/>
    <w:basedOn w:val="a"/>
    <w:next w:val="a0"/>
    <w:link w:val="3Char"/>
    <w:uiPriority w:val="99"/>
    <w:qFormat/>
    <w:rsid w:val="00367AB8"/>
    <w:pPr>
      <w:keepNext/>
      <w:keepLines/>
      <w:spacing w:line="360" w:lineRule="auto"/>
      <w:ind w:firstLineChars="200" w:firstLine="200"/>
      <w:jc w:val="left"/>
      <w:outlineLvl w:val="2"/>
    </w:pPr>
    <w:rPr>
      <w:rFonts w:ascii="Times New Roman" w:eastAsia="新宋体" w:hAnsi="Times New Roman"/>
      <w:b/>
      <w:bCs/>
      <w:sz w:val="24"/>
      <w:szCs w:val="32"/>
    </w:rPr>
  </w:style>
  <w:style w:type="paragraph" w:styleId="4">
    <w:name w:val="heading 4"/>
    <w:basedOn w:val="a"/>
    <w:next w:val="a"/>
    <w:link w:val="4Char"/>
    <w:uiPriority w:val="99"/>
    <w:qFormat/>
    <w:rsid w:val="00367AB8"/>
    <w:pPr>
      <w:keepNext/>
      <w:keepLines/>
      <w:spacing w:line="360" w:lineRule="auto"/>
      <w:ind w:firstLineChars="200" w:firstLine="200"/>
      <w:jc w:val="left"/>
      <w:outlineLvl w:val="3"/>
    </w:pPr>
    <w:rPr>
      <w:rFonts w:ascii="新宋体" w:eastAsia="新宋体" w:hAnsi="Arial"/>
      <w:b/>
      <w:bCs/>
      <w:sz w:val="24"/>
      <w:szCs w:val="28"/>
    </w:rPr>
  </w:style>
  <w:style w:type="paragraph" w:styleId="5">
    <w:name w:val="heading 5"/>
    <w:basedOn w:val="a"/>
    <w:next w:val="a"/>
    <w:link w:val="5Char"/>
    <w:uiPriority w:val="99"/>
    <w:qFormat/>
    <w:rsid w:val="00367AB8"/>
    <w:pPr>
      <w:keepNext/>
      <w:keepLines/>
      <w:spacing w:line="360" w:lineRule="auto"/>
      <w:ind w:firstLineChars="200" w:firstLine="200"/>
      <w:jc w:val="left"/>
      <w:outlineLvl w:val="4"/>
    </w:pPr>
    <w:rPr>
      <w:rFonts w:ascii="新宋体" w:eastAsia="新宋体" w:hAnsi="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367AB8"/>
    <w:rPr>
      <w:rFonts w:ascii="新宋体" w:eastAsia="新宋体" w:hAnsi="Times New Roman" w:cs="Times New Roman"/>
      <w:b/>
      <w:bCs/>
      <w:kern w:val="44"/>
      <w:sz w:val="24"/>
      <w:szCs w:val="44"/>
    </w:rPr>
  </w:style>
  <w:style w:type="character" w:customStyle="1" w:styleId="2Char">
    <w:name w:val="标题 2 Char"/>
    <w:basedOn w:val="a1"/>
    <w:link w:val="2"/>
    <w:uiPriority w:val="99"/>
    <w:rsid w:val="00367AB8"/>
    <w:rPr>
      <w:rFonts w:ascii="新宋体" w:eastAsia="新宋体" w:hAnsi="Arial" w:cs="Times New Roman"/>
      <w:b/>
      <w:bCs/>
      <w:sz w:val="24"/>
      <w:szCs w:val="32"/>
    </w:rPr>
  </w:style>
  <w:style w:type="character" w:customStyle="1" w:styleId="3Char">
    <w:name w:val="标题 3 Char"/>
    <w:basedOn w:val="a1"/>
    <w:link w:val="3"/>
    <w:uiPriority w:val="99"/>
    <w:rsid w:val="00367AB8"/>
    <w:rPr>
      <w:rFonts w:ascii="Times New Roman" w:eastAsia="新宋体" w:hAnsi="Times New Roman" w:cs="Times New Roman"/>
      <w:b/>
      <w:bCs/>
      <w:sz w:val="24"/>
      <w:szCs w:val="32"/>
    </w:rPr>
  </w:style>
  <w:style w:type="character" w:customStyle="1" w:styleId="4Char">
    <w:name w:val="标题 4 Char"/>
    <w:basedOn w:val="a1"/>
    <w:link w:val="4"/>
    <w:uiPriority w:val="99"/>
    <w:rsid w:val="00367AB8"/>
    <w:rPr>
      <w:rFonts w:ascii="新宋体" w:eastAsia="新宋体" w:hAnsi="Arial" w:cs="Times New Roman"/>
      <w:b/>
      <w:bCs/>
      <w:sz w:val="24"/>
      <w:szCs w:val="28"/>
    </w:rPr>
  </w:style>
  <w:style w:type="character" w:customStyle="1" w:styleId="5Char">
    <w:name w:val="标题 5 Char"/>
    <w:basedOn w:val="a1"/>
    <w:link w:val="5"/>
    <w:uiPriority w:val="99"/>
    <w:rsid w:val="00367AB8"/>
    <w:rPr>
      <w:rFonts w:ascii="新宋体" w:eastAsia="新宋体" w:hAnsi="Times New Roman" w:cs="Times New Roman"/>
      <w:b/>
      <w:bCs/>
      <w:sz w:val="24"/>
      <w:szCs w:val="28"/>
    </w:rPr>
  </w:style>
  <w:style w:type="paragraph" w:styleId="a4">
    <w:name w:val="No Spacing"/>
    <w:link w:val="Char"/>
    <w:uiPriority w:val="1"/>
    <w:qFormat/>
    <w:rsid w:val="00367AB8"/>
    <w:rPr>
      <w:rFonts w:ascii="Calibri" w:eastAsia="宋体" w:hAnsi="Calibri" w:cs="Times New Roman"/>
      <w:kern w:val="0"/>
      <w:sz w:val="22"/>
    </w:rPr>
  </w:style>
  <w:style w:type="character" w:customStyle="1" w:styleId="Char">
    <w:name w:val="无间隔 Char"/>
    <w:link w:val="a4"/>
    <w:uiPriority w:val="1"/>
    <w:locked/>
    <w:rsid w:val="00367AB8"/>
    <w:rPr>
      <w:rFonts w:ascii="Calibri" w:eastAsia="宋体" w:hAnsi="Calibri" w:cs="Times New Roman"/>
      <w:kern w:val="0"/>
      <w:sz w:val="22"/>
    </w:rPr>
  </w:style>
  <w:style w:type="paragraph" w:styleId="a5">
    <w:name w:val="Balloon Text"/>
    <w:basedOn w:val="a"/>
    <w:link w:val="Char0"/>
    <w:uiPriority w:val="99"/>
    <w:rsid w:val="00367AB8"/>
    <w:rPr>
      <w:sz w:val="18"/>
      <w:szCs w:val="18"/>
    </w:rPr>
  </w:style>
  <w:style w:type="character" w:customStyle="1" w:styleId="Char0">
    <w:name w:val="批注框文本 Char"/>
    <w:basedOn w:val="a1"/>
    <w:link w:val="a5"/>
    <w:uiPriority w:val="99"/>
    <w:rsid w:val="00367AB8"/>
    <w:rPr>
      <w:rFonts w:ascii="Calibri" w:eastAsia="宋体" w:hAnsi="Calibri" w:cs="Times New Roman"/>
      <w:sz w:val="18"/>
      <w:szCs w:val="18"/>
    </w:rPr>
  </w:style>
  <w:style w:type="table" w:styleId="a6">
    <w:name w:val="Table Grid"/>
    <w:basedOn w:val="a2"/>
    <w:uiPriority w:val="99"/>
    <w:rsid w:val="00367AB8"/>
    <w:rPr>
      <w:rFonts w:ascii="Calibri" w:eastAsia="宋体" w:hAnsi="Calibri" w:cs="Times New Roman"/>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
    <w:name w:val="Style1"/>
    <w:uiPriority w:val="99"/>
    <w:rsid w:val="00367AB8"/>
    <w:rPr>
      <w:rFonts w:ascii="Calibri" w:eastAsia="宋体" w:hAnsi="宋体" w:cs="Times New Roman"/>
      <w:sz w:val="22"/>
      <w:szCs w:val="22"/>
      <w:lang w:eastAsia="zh-CN"/>
    </w:rPr>
  </w:style>
  <w:style w:type="character" w:customStyle="1" w:styleId="Style2">
    <w:name w:val="Style2"/>
    <w:uiPriority w:val="99"/>
    <w:rsid w:val="00367AB8"/>
    <w:rPr>
      <w:rFonts w:ascii="Calibri" w:eastAsia="宋体" w:hAnsi="宋体" w:cs="Times New Roman"/>
      <w:sz w:val="22"/>
      <w:szCs w:val="22"/>
      <w:lang w:eastAsia="zh-CN"/>
    </w:rPr>
  </w:style>
  <w:style w:type="character" w:customStyle="1" w:styleId="Style3">
    <w:name w:val="Style3"/>
    <w:uiPriority w:val="99"/>
    <w:rsid w:val="00367AB8"/>
    <w:rPr>
      <w:rFonts w:ascii="Calibri" w:eastAsia="宋体" w:hAnsi="宋体" w:cs="Times New Roman"/>
      <w:sz w:val="22"/>
      <w:szCs w:val="22"/>
      <w:lang w:eastAsia="zh-CN"/>
    </w:rPr>
  </w:style>
  <w:style w:type="character" w:customStyle="1" w:styleId="Style4">
    <w:name w:val="Style4"/>
    <w:uiPriority w:val="99"/>
    <w:rsid w:val="00367AB8"/>
    <w:rPr>
      <w:rFonts w:ascii="Calibri" w:eastAsia="宋体" w:hAnsi="宋体" w:cs="Times New Roman"/>
      <w:sz w:val="22"/>
      <w:szCs w:val="22"/>
      <w:lang w:eastAsia="zh-CN"/>
    </w:rPr>
  </w:style>
  <w:style w:type="character" w:customStyle="1" w:styleId="Style5">
    <w:name w:val="Style5"/>
    <w:uiPriority w:val="99"/>
    <w:rsid w:val="00367AB8"/>
    <w:rPr>
      <w:rFonts w:ascii="Calibri" w:eastAsia="宋体" w:hAnsi="宋体" w:cs="Times New Roman"/>
      <w:sz w:val="22"/>
      <w:szCs w:val="22"/>
      <w:lang w:eastAsia="zh-CN"/>
    </w:rPr>
  </w:style>
  <w:style w:type="paragraph" w:styleId="a7">
    <w:name w:val="header"/>
    <w:basedOn w:val="a"/>
    <w:link w:val="Char1"/>
    <w:uiPriority w:val="99"/>
    <w:rsid w:val="00367A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367AB8"/>
    <w:rPr>
      <w:rFonts w:ascii="Calibri" w:eastAsia="宋体" w:hAnsi="Calibri" w:cs="Times New Roman"/>
      <w:sz w:val="18"/>
      <w:szCs w:val="18"/>
    </w:rPr>
  </w:style>
  <w:style w:type="paragraph" w:styleId="a8">
    <w:name w:val="footer"/>
    <w:basedOn w:val="a"/>
    <w:link w:val="Char2"/>
    <w:uiPriority w:val="99"/>
    <w:rsid w:val="00367AB8"/>
    <w:pPr>
      <w:tabs>
        <w:tab w:val="center" w:pos="4153"/>
        <w:tab w:val="right" w:pos="8306"/>
      </w:tabs>
      <w:snapToGrid w:val="0"/>
      <w:jc w:val="left"/>
    </w:pPr>
    <w:rPr>
      <w:sz w:val="18"/>
      <w:szCs w:val="18"/>
    </w:rPr>
  </w:style>
  <w:style w:type="character" w:customStyle="1" w:styleId="Char2">
    <w:name w:val="页脚 Char"/>
    <w:basedOn w:val="a1"/>
    <w:link w:val="a8"/>
    <w:uiPriority w:val="99"/>
    <w:rsid w:val="00367AB8"/>
    <w:rPr>
      <w:rFonts w:ascii="Calibri" w:eastAsia="宋体" w:hAnsi="Calibri" w:cs="Times New Roman"/>
      <w:sz w:val="18"/>
      <w:szCs w:val="18"/>
    </w:rPr>
  </w:style>
  <w:style w:type="paragraph" w:styleId="a9">
    <w:name w:val="Title"/>
    <w:basedOn w:val="a"/>
    <w:next w:val="a"/>
    <w:link w:val="Char3"/>
    <w:uiPriority w:val="99"/>
    <w:qFormat/>
    <w:rsid w:val="00367AB8"/>
    <w:pPr>
      <w:spacing w:before="240" w:after="60"/>
      <w:jc w:val="center"/>
      <w:outlineLvl w:val="0"/>
    </w:pPr>
    <w:rPr>
      <w:rFonts w:ascii="Cambria" w:hAnsi="Cambria"/>
      <w:b/>
      <w:bCs/>
      <w:sz w:val="32"/>
      <w:szCs w:val="32"/>
    </w:rPr>
  </w:style>
  <w:style w:type="character" w:customStyle="1" w:styleId="Char3">
    <w:name w:val="标题 Char"/>
    <w:basedOn w:val="a1"/>
    <w:link w:val="a9"/>
    <w:uiPriority w:val="99"/>
    <w:rsid w:val="00367AB8"/>
    <w:rPr>
      <w:rFonts w:ascii="Cambria" w:eastAsia="宋体" w:hAnsi="Cambria" w:cs="Times New Roman"/>
      <w:b/>
      <w:bCs/>
      <w:sz w:val="32"/>
      <w:szCs w:val="32"/>
    </w:rPr>
  </w:style>
  <w:style w:type="paragraph" w:customStyle="1" w:styleId="Default">
    <w:name w:val="Default"/>
    <w:uiPriority w:val="99"/>
    <w:rsid w:val="00367AB8"/>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a0">
    <w:name w:val="白皮书"/>
    <w:basedOn w:val="a"/>
    <w:rsid w:val="00367AB8"/>
    <w:pPr>
      <w:spacing w:line="360" w:lineRule="auto"/>
      <w:ind w:firstLineChars="200" w:firstLine="200"/>
      <w:jc w:val="left"/>
    </w:pPr>
    <w:rPr>
      <w:rFonts w:ascii="新宋体" w:eastAsia="新宋体" w:hAnsi="新宋体"/>
      <w:sz w:val="24"/>
      <w:szCs w:val="24"/>
    </w:rPr>
  </w:style>
  <w:style w:type="paragraph" w:customStyle="1" w:styleId="aa">
    <w:name w:val="表"/>
    <w:basedOn w:val="a"/>
    <w:uiPriority w:val="99"/>
    <w:rsid w:val="00367AB8"/>
    <w:pPr>
      <w:spacing w:beforeLines="50" w:afterLines="50"/>
      <w:jc w:val="center"/>
    </w:pPr>
    <w:rPr>
      <w:rFonts w:ascii="新宋体" w:eastAsia="新宋体" w:hAnsi="新宋体"/>
      <w:bCs/>
      <w:szCs w:val="21"/>
    </w:rPr>
  </w:style>
  <w:style w:type="paragraph" w:customStyle="1" w:styleId="ab">
    <w:name w:val="图"/>
    <w:basedOn w:val="a"/>
    <w:uiPriority w:val="99"/>
    <w:rsid w:val="00367AB8"/>
    <w:pPr>
      <w:spacing w:afterLines="50"/>
      <w:jc w:val="center"/>
    </w:pPr>
    <w:rPr>
      <w:rFonts w:ascii="宋体" w:hAnsi="宋体"/>
      <w:szCs w:val="24"/>
    </w:rPr>
  </w:style>
  <w:style w:type="paragraph" w:styleId="ac">
    <w:name w:val="footnote text"/>
    <w:basedOn w:val="a"/>
    <w:link w:val="Char4"/>
    <w:uiPriority w:val="99"/>
    <w:rsid w:val="00367AB8"/>
    <w:pPr>
      <w:snapToGrid w:val="0"/>
      <w:jc w:val="left"/>
    </w:pPr>
    <w:rPr>
      <w:rFonts w:ascii="Times New Roman" w:hAnsi="Times New Roman"/>
      <w:sz w:val="18"/>
      <w:szCs w:val="18"/>
    </w:rPr>
  </w:style>
  <w:style w:type="character" w:customStyle="1" w:styleId="Char4">
    <w:name w:val="脚注文本 Char"/>
    <w:basedOn w:val="a1"/>
    <w:link w:val="ac"/>
    <w:uiPriority w:val="99"/>
    <w:rsid w:val="00367AB8"/>
    <w:rPr>
      <w:rFonts w:ascii="Times New Roman" w:eastAsia="宋体" w:hAnsi="Times New Roman" w:cs="Times New Roman"/>
      <w:sz w:val="18"/>
      <w:szCs w:val="18"/>
    </w:rPr>
  </w:style>
  <w:style w:type="character" w:styleId="ad">
    <w:name w:val="footnote reference"/>
    <w:uiPriority w:val="99"/>
    <w:rsid w:val="00367AB8"/>
    <w:rPr>
      <w:rFonts w:cs="Times New Roman"/>
      <w:vertAlign w:val="superscript"/>
    </w:rPr>
  </w:style>
  <w:style w:type="character" w:styleId="ae">
    <w:name w:val="page number"/>
    <w:uiPriority w:val="99"/>
    <w:rsid w:val="00367AB8"/>
    <w:rPr>
      <w:rFonts w:cs="Times New Roman"/>
    </w:rPr>
  </w:style>
  <w:style w:type="paragraph" w:styleId="af">
    <w:name w:val="Document Map"/>
    <w:basedOn w:val="a"/>
    <w:link w:val="Char5"/>
    <w:uiPriority w:val="99"/>
    <w:rsid w:val="00367AB8"/>
    <w:pPr>
      <w:shd w:val="clear" w:color="auto" w:fill="000080"/>
    </w:pPr>
    <w:rPr>
      <w:rFonts w:ascii="Times New Roman" w:hAnsi="Times New Roman"/>
      <w:szCs w:val="24"/>
    </w:rPr>
  </w:style>
  <w:style w:type="character" w:customStyle="1" w:styleId="Char5">
    <w:name w:val="文档结构图 Char"/>
    <w:basedOn w:val="a1"/>
    <w:link w:val="af"/>
    <w:uiPriority w:val="99"/>
    <w:rsid w:val="00367AB8"/>
    <w:rPr>
      <w:rFonts w:ascii="Times New Roman" w:eastAsia="宋体" w:hAnsi="Times New Roman" w:cs="Times New Roman"/>
      <w:szCs w:val="24"/>
      <w:shd w:val="clear" w:color="auto" w:fill="000080"/>
    </w:rPr>
  </w:style>
  <w:style w:type="paragraph" w:styleId="10">
    <w:name w:val="toc 1"/>
    <w:basedOn w:val="a"/>
    <w:next w:val="a"/>
    <w:autoRedefine/>
    <w:uiPriority w:val="39"/>
    <w:rsid w:val="00367AB8"/>
    <w:pPr>
      <w:spacing w:line="400" w:lineRule="exact"/>
    </w:pPr>
    <w:rPr>
      <w:rFonts w:ascii="Times New Roman" w:hAnsi="Times New Roman"/>
      <w:sz w:val="24"/>
      <w:szCs w:val="24"/>
    </w:rPr>
  </w:style>
  <w:style w:type="paragraph" w:styleId="20">
    <w:name w:val="toc 2"/>
    <w:basedOn w:val="a"/>
    <w:next w:val="a"/>
    <w:autoRedefine/>
    <w:uiPriority w:val="39"/>
    <w:rsid w:val="00586054"/>
    <w:pPr>
      <w:tabs>
        <w:tab w:val="right" w:leader="dot" w:pos="8296"/>
      </w:tabs>
      <w:spacing w:line="360" w:lineRule="auto"/>
      <w:ind w:leftChars="200" w:left="420"/>
    </w:pPr>
    <w:rPr>
      <w:rFonts w:ascii="Times New Roman" w:hAnsi="Times New Roman"/>
      <w:sz w:val="24"/>
      <w:szCs w:val="24"/>
    </w:rPr>
  </w:style>
  <w:style w:type="paragraph" w:styleId="30">
    <w:name w:val="toc 3"/>
    <w:basedOn w:val="a"/>
    <w:next w:val="a"/>
    <w:autoRedefine/>
    <w:uiPriority w:val="99"/>
    <w:rsid w:val="00367AB8"/>
    <w:pPr>
      <w:spacing w:line="400" w:lineRule="exact"/>
      <w:ind w:leftChars="400" w:left="400"/>
    </w:pPr>
    <w:rPr>
      <w:rFonts w:ascii="Times New Roman" w:hAnsi="Times New Roman"/>
      <w:sz w:val="24"/>
      <w:szCs w:val="24"/>
    </w:rPr>
  </w:style>
  <w:style w:type="character" w:styleId="af0">
    <w:name w:val="Hyperlink"/>
    <w:uiPriority w:val="99"/>
    <w:rsid w:val="00367AB8"/>
    <w:rPr>
      <w:rFonts w:cs="Times New Roman"/>
      <w:color w:val="0000FF"/>
      <w:u w:val="single"/>
    </w:rPr>
  </w:style>
  <w:style w:type="paragraph" w:styleId="af1">
    <w:name w:val="Block Text"/>
    <w:basedOn w:val="a"/>
    <w:uiPriority w:val="99"/>
    <w:rsid w:val="00367AB8"/>
    <w:pPr>
      <w:ind w:left="180" w:right="566" w:firstLine="450"/>
    </w:pPr>
    <w:rPr>
      <w:rFonts w:ascii="Times New Roman" w:hAnsi="Times New Roman"/>
      <w:szCs w:val="20"/>
    </w:rPr>
  </w:style>
  <w:style w:type="paragraph" w:customStyle="1" w:styleId="21">
    <w:name w:val="样式2"/>
    <w:basedOn w:val="a"/>
    <w:uiPriority w:val="99"/>
    <w:rsid w:val="00367AB8"/>
    <w:pPr>
      <w:spacing w:line="480" w:lineRule="exact"/>
      <w:ind w:firstLineChars="200" w:firstLine="480"/>
    </w:pPr>
    <w:rPr>
      <w:rFonts w:ascii="宋体" w:hAnsi="宋体"/>
      <w:sz w:val="24"/>
      <w:szCs w:val="24"/>
    </w:rPr>
  </w:style>
  <w:style w:type="paragraph" w:styleId="af2">
    <w:name w:val="Normal (Web)"/>
    <w:basedOn w:val="a"/>
    <w:uiPriority w:val="99"/>
    <w:rsid w:val="00367AB8"/>
    <w:pPr>
      <w:widowControl/>
      <w:spacing w:before="100" w:beforeAutospacing="1" w:after="100" w:afterAutospacing="1"/>
      <w:jc w:val="left"/>
    </w:pPr>
    <w:rPr>
      <w:rFonts w:ascii="宋体" w:hAnsi="宋体" w:cs="宋体"/>
      <w:color w:val="000000"/>
      <w:kern w:val="0"/>
      <w:sz w:val="24"/>
      <w:szCs w:val="24"/>
    </w:rPr>
  </w:style>
  <w:style w:type="character" w:styleId="af3">
    <w:name w:val="FollowedHyperlink"/>
    <w:uiPriority w:val="99"/>
    <w:rsid w:val="00367AB8"/>
    <w:rPr>
      <w:rFonts w:cs="Times New Roman"/>
      <w:color w:val="800080"/>
      <w:u w:val="single"/>
    </w:rPr>
  </w:style>
  <w:style w:type="paragraph" w:styleId="TOC">
    <w:name w:val="TOC Heading"/>
    <w:basedOn w:val="1"/>
    <w:next w:val="a"/>
    <w:uiPriority w:val="99"/>
    <w:qFormat/>
    <w:rsid w:val="00367AB8"/>
    <w:pPr>
      <w:widowControl/>
      <w:spacing w:before="240" w:line="259" w:lineRule="auto"/>
      <w:outlineLvl w:val="9"/>
    </w:pPr>
    <w:rPr>
      <w:rFonts w:ascii="Cambria" w:eastAsia="宋体" w:hAnsi="Cambria"/>
      <w:b w:val="0"/>
      <w:bCs w:val="0"/>
      <w:color w:val="365F91"/>
      <w:kern w:val="0"/>
      <w:sz w:val="32"/>
      <w:szCs w:val="32"/>
    </w:rPr>
  </w:style>
  <w:style w:type="paragraph" w:styleId="af4">
    <w:name w:val="caption"/>
    <w:basedOn w:val="a"/>
    <w:next w:val="a"/>
    <w:uiPriority w:val="99"/>
    <w:qFormat/>
    <w:rsid w:val="00367AB8"/>
    <w:rPr>
      <w:rFonts w:ascii="Cambria" w:eastAsia="黑体" w:hAnsi="Cambria"/>
      <w:sz w:val="20"/>
      <w:szCs w:val="20"/>
    </w:rPr>
  </w:style>
  <w:style w:type="paragraph" w:customStyle="1" w:styleId="af5">
    <w:name w:val="满意度正文"/>
    <w:basedOn w:val="a"/>
    <w:uiPriority w:val="99"/>
    <w:rsid w:val="00367AB8"/>
    <w:pPr>
      <w:spacing w:line="360" w:lineRule="auto"/>
      <w:ind w:firstLineChars="200" w:firstLine="200"/>
      <w:jc w:val="left"/>
    </w:pPr>
    <w:rPr>
      <w:rFonts w:ascii="宋体" w:hAnsi="宋体" w:cs="宋体"/>
      <w:kern w:val="0"/>
      <w:sz w:val="24"/>
      <w:szCs w:val="21"/>
    </w:rPr>
  </w:style>
  <w:style w:type="paragraph" w:customStyle="1" w:styleId="11">
    <w:name w:val="列出段落1"/>
    <w:basedOn w:val="a"/>
    <w:rsid w:val="00367AB8"/>
    <w:pPr>
      <w:ind w:firstLineChars="200" w:firstLine="420"/>
    </w:pPr>
  </w:style>
  <w:style w:type="paragraph" w:customStyle="1" w:styleId="1FD1972A8A3F4F729C831F79DE0F1646">
    <w:name w:val="1FD1972A8A3F4F729C831F79DE0F1646"/>
    <w:rsid w:val="00367AB8"/>
    <w:pPr>
      <w:spacing w:after="200" w:line="276" w:lineRule="auto"/>
    </w:pPr>
    <w:rPr>
      <w:rFonts w:ascii="Calibri" w:eastAsia="宋体" w:hAnsi="Calibri" w:cs="Times New Roman"/>
      <w:kern w:val="0"/>
      <w:sz w:val="22"/>
    </w:rPr>
  </w:style>
  <w:style w:type="paragraph" w:customStyle="1" w:styleId="ArrowRight">
    <w:name w:val="Arrow  Right"/>
    <w:rsid w:val="00367AB8"/>
    <w:pPr>
      <w:tabs>
        <w:tab w:val="center" w:pos="4320"/>
        <w:tab w:val="right" w:pos="8640"/>
      </w:tabs>
      <w:spacing w:after="200" w:line="276" w:lineRule="auto"/>
    </w:pPr>
    <w:rPr>
      <w:rFonts w:ascii="Calibri" w:eastAsia="宋体" w:hAnsi="Calibri" w:cs="Times New Roman"/>
      <w:kern w:val="0"/>
      <w:sz w:val="22"/>
    </w:rPr>
  </w:style>
  <w:style w:type="character" w:styleId="af6">
    <w:name w:val="annotation reference"/>
    <w:basedOn w:val="a1"/>
    <w:uiPriority w:val="99"/>
    <w:semiHidden/>
    <w:unhideWhenUsed/>
    <w:rsid w:val="00BE6C9D"/>
    <w:rPr>
      <w:sz w:val="21"/>
      <w:szCs w:val="21"/>
    </w:rPr>
  </w:style>
  <w:style w:type="paragraph" w:styleId="af7">
    <w:name w:val="annotation text"/>
    <w:basedOn w:val="a"/>
    <w:link w:val="Char6"/>
    <w:uiPriority w:val="99"/>
    <w:semiHidden/>
    <w:unhideWhenUsed/>
    <w:rsid w:val="00BE6C9D"/>
    <w:pPr>
      <w:jc w:val="left"/>
    </w:pPr>
  </w:style>
  <w:style w:type="character" w:customStyle="1" w:styleId="Char6">
    <w:name w:val="批注文字 Char"/>
    <w:basedOn w:val="a1"/>
    <w:link w:val="af7"/>
    <w:uiPriority w:val="99"/>
    <w:semiHidden/>
    <w:rsid w:val="00BE6C9D"/>
    <w:rPr>
      <w:rFonts w:ascii="Calibri" w:eastAsia="宋体" w:hAnsi="Calibri" w:cs="Times New Roman"/>
    </w:rPr>
  </w:style>
  <w:style w:type="paragraph" w:styleId="af8">
    <w:name w:val="annotation subject"/>
    <w:basedOn w:val="af7"/>
    <w:next w:val="af7"/>
    <w:link w:val="Char7"/>
    <w:uiPriority w:val="99"/>
    <w:semiHidden/>
    <w:unhideWhenUsed/>
    <w:rsid w:val="00BE6C9D"/>
    <w:rPr>
      <w:b/>
      <w:bCs/>
    </w:rPr>
  </w:style>
  <w:style w:type="character" w:customStyle="1" w:styleId="Char7">
    <w:name w:val="批注主题 Char"/>
    <w:basedOn w:val="Char6"/>
    <w:link w:val="af8"/>
    <w:uiPriority w:val="99"/>
    <w:semiHidden/>
    <w:rsid w:val="00BE6C9D"/>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385">
      <w:bodyDiv w:val="1"/>
      <w:marLeft w:val="0"/>
      <w:marRight w:val="0"/>
      <w:marTop w:val="0"/>
      <w:marBottom w:val="0"/>
      <w:divBdr>
        <w:top w:val="none" w:sz="0" w:space="0" w:color="auto"/>
        <w:left w:val="none" w:sz="0" w:space="0" w:color="auto"/>
        <w:bottom w:val="none" w:sz="0" w:space="0" w:color="auto"/>
        <w:right w:val="none" w:sz="0" w:space="0" w:color="auto"/>
      </w:divBdr>
      <w:divsChild>
        <w:div w:id="732966108">
          <w:marLeft w:val="0"/>
          <w:marRight w:val="0"/>
          <w:marTop w:val="0"/>
          <w:marBottom w:val="0"/>
          <w:divBdr>
            <w:top w:val="none" w:sz="0" w:space="0" w:color="auto"/>
            <w:left w:val="none" w:sz="0" w:space="0" w:color="auto"/>
            <w:bottom w:val="none" w:sz="0" w:space="0" w:color="auto"/>
            <w:right w:val="none" w:sz="0" w:space="0" w:color="auto"/>
          </w:divBdr>
        </w:div>
      </w:divsChild>
    </w:div>
    <w:div w:id="1254241551">
      <w:bodyDiv w:val="1"/>
      <w:marLeft w:val="0"/>
      <w:marRight w:val="0"/>
      <w:marTop w:val="0"/>
      <w:marBottom w:val="0"/>
      <w:divBdr>
        <w:top w:val="none" w:sz="0" w:space="0" w:color="auto"/>
        <w:left w:val="none" w:sz="0" w:space="0" w:color="auto"/>
        <w:bottom w:val="none" w:sz="0" w:space="0" w:color="auto"/>
        <w:right w:val="none" w:sz="0" w:space="0" w:color="auto"/>
      </w:divBdr>
    </w:div>
    <w:div w:id="1429932341">
      <w:bodyDiv w:val="1"/>
      <w:marLeft w:val="0"/>
      <w:marRight w:val="0"/>
      <w:marTop w:val="0"/>
      <w:marBottom w:val="0"/>
      <w:divBdr>
        <w:top w:val="none" w:sz="0" w:space="0" w:color="auto"/>
        <w:left w:val="none" w:sz="0" w:space="0" w:color="auto"/>
        <w:bottom w:val="none" w:sz="0" w:space="0" w:color="auto"/>
        <w:right w:val="none" w:sz="0" w:space="0" w:color="auto"/>
      </w:divBdr>
    </w:div>
    <w:div w:id="1538280124">
      <w:bodyDiv w:val="1"/>
      <w:marLeft w:val="0"/>
      <w:marRight w:val="0"/>
      <w:marTop w:val="0"/>
      <w:marBottom w:val="0"/>
      <w:divBdr>
        <w:top w:val="none" w:sz="0" w:space="0" w:color="auto"/>
        <w:left w:val="none" w:sz="0" w:space="0" w:color="auto"/>
        <w:bottom w:val="none" w:sz="0" w:space="0" w:color="auto"/>
        <w:right w:val="none" w:sz="0" w:space="0" w:color="auto"/>
      </w:divBdr>
    </w:div>
    <w:div w:id="2041855223">
      <w:bodyDiv w:val="1"/>
      <w:marLeft w:val="0"/>
      <w:marRight w:val="0"/>
      <w:marTop w:val="0"/>
      <w:marBottom w:val="0"/>
      <w:divBdr>
        <w:top w:val="none" w:sz="0" w:space="0" w:color="auto"/>
        <w:left w:val="none" w:sz="0" w:space="0" w:color="auto"/>
        <w:bottom w:val="none" w:sz="0" w:space="0" w:color="auto"/>
        <w:right w:val="none" w:sz="0" w:space="0" w:color="auto"/>
      </w:divBdr>
      <w:divsChild>
        <w:div w:id="1452631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chart" Target="charts/chart7.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7.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qh\Desktop\2015&#24180;&#23601;&#19994;&#36136;&#37327;&#25253;&#21578;\&#36807;&#31243;&#25991;&#20214;\2015&#36136;&#37327;&#25253;&#21578;&#36807;&#31243;&#25968;&#2545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qh\Desktop\1021&#26700;&#38754;\0619&#26700;&#38754;\&#26700;&#38754;0506\2014&#24180;&#27605;&#19994;&#29983;&#23601;&#19994;&#36136;&#37327;&#24180;&#24230;&#25253;&#21578;\2014&#24180;&#27605;&#19994;&#29983;&#23601;&#19994;&#36136;&#37327;&#24180;&#24230;&#25253;&#21578;&#36807;&#31243;&#25991;&#20214;\2014&#36136;&#37327;&#25253;&#21578;&#36807;&#31243;&#25968;&#25454;&#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qh\AppData\Roaming\360CloudUI\Cache\31708604\2015&#24180;&#23601;&#19994;&#36136;&#37327;&#25253;&#21578;\&#36807;&#31243;&#25991;&#20214;\2015&#36136;&#37327;&#25253;&#21578;&#36807;&#31243;&#25968;&#25454;&#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qh\AppData\Roaming\360CloudUI\Cache\31708604\2015&#24180;&#23601;&#19994;&#36136;&#37327;&#25253;&#21578;\&#36807;&#31243;&#25991;&#20214;\2015&#36136;&#37327;&#25253;&#21578;&#36807;&#31243;&#25968;&#25454;&#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qh\AppData\Roaming\360CloudUI\Cache\31708604\2015&#24180;&#23601;&#19994;&#36136;&#37327;&#25253;&#21578;\&#36807;&#31243;&#25991;&#20214;\2015&#36136;&#37327;&#25253;&#21578;&#36807;&#31243;&#25968;&#25454;&#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qh\AppData\Roaming\360CloudUI\Cache\31708604\2015&#24180;&#23601;&#19994;&#36136;&#37327;&#25253;&#21578;\&#36807;&#31243;&#25991;&#20214;\2015&#36136;&#37327;&#25253;&#21578;&#36807;&#31243;&#25968;&#25454;&#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qh\AppData\Roaming\360CloudUI\Cache\31708604\2015&#24180;&#23601;&#19994;&#36136;&#37327;&#25253;&#21578;\&#36807;&#31243;&#25991;&#20214;\2015&#36136;&#37327;&#25253;&#21578;&#36807;&#31243;&#25968;&#25454;&#349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21407;E&#30424;\data&amp;files\&#24066;&#22330;&#20250;&#25991;&#20214;\2016&#24180;&#24066;&#22330;&#20250;\10&#26376;29&#26085;&#24120;&#24030;&#24066;&#8220;&#21517;&#26657;&#20248;&#25165;&#24341;&#36827;&#35745;&#21010;&#8221;&#25307;&#32856;&#20250;\&#24120;&#24030;&#24066;&#8220;&#21517;&#26657;&#20248;&#25165;&#24341;&#36827;&#35745;&#21010;&#8221;2016&#23626;&#39640;&#26657;&#27605;&#19994;&#29983;&#19978;&#28023;&#22320;&#21306;&#39318;&#22330;&#25307;&#32856;&#20250;&#21442;&#20250;&#20225;&#19994;&#21517;&#24405;.xls"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qh\Desktop\0619&#26700;&#38754;\2015&#30333;&#30382;&#20070;\&#20020;&#26102;&#25991;&#20214;\00101&#31532;&#19968;&#31456;&#29992;&#27605;&#19994;&#29983;&#22522;&#26412;&#29366;&#209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qh\Desktop\2015&#24180;&#23601;&#19994;&#36136;&#37327;&#25253;&#21578;\&#36807;&#31243;&#25991;&#20214;\2015&#36136;&#37327;&#25253;&#21578;&#36807;&#31243;&#25968;&#25454;&#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qh\Desktop\2015&#24180;&#23601;&#19994;&#36136;&#37327;&#25253;&#21578;\&#36807;&#31243;&#25991;&#20214;\2015&#36136;&#37327;&#25253;&#21578;&#36807;&#31243;&#25968;&#25454;&#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AppData\Roaming\360CloudUI\Cache\31708604\2015&#24180;&#23601;&#19994;&#36136;&#37327;&#25253;&#21578;\&#36807;&#31243;&#25991;&#20214;\2015&#36136;&#37327;&#25253;&#21578;&#36807;&#31243;&#25968;&#2545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qh\Desktop\2015&#24180;&#23601;&#19994;&#36136;&#37327;&#25253;&#21578;\&#36807;&#31243;&#25991;&#20214;\2015&#36136;&#37327;&#25253;&#21578;&#36807;&#31243;&#25968;&#2545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AppData\Roaming\360CloudUI\Cache\31708604\2015&#24180;&#23601;&#19994;&#36136;&#37327;&#25253;&#21578;\&#36807;&#31243;&#25991;&#20214;\2015&#36136;&#37327;&#25253;&#21578;&#36807;&#31243;&#25968;&#2545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AppData\Roaming\360CloudUI\Cache\31708604\2015&#24180;&#23601;&#19994;&#36136;&#37327;&#25253;&#21578;\&#36807;&#31243;&#25991;&#20214;\2015&#36136;&#37327;&#25253;&#21578;&#36807;&#31243;&#25968;&#2545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015&#23626;&#26410;&#23601;&#1999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性别组成!$B$1</c:f>
              <c:strCache>
                <c:ptCount val="1"/>
                <c:pt idx="0">
                  <c:v>男</c:v>
                </c:pt>
              </c:strCache>
            </c:strRef>
          </c:tx>
          <c:invertIfNegative val="0"/>
          <c:cat>
            <c:strRef>
              <c:f>性别组成!$A$2:$A$4</c:f>
              <c:strCache>
                <c:ptCount val="3"/>
                <c:pt idx="0">
                  <c:v>博士</c:v>
                </c:pt>
                <c:pt idx="1">
                  <c:v>硕士</c:v>
                </c:pt>
                <c:pt idx="2">
                  <c:v>本科</c:v>
                </c:pt>
              </c:strCache>
            </c:strRef>
          </c:cat>
          <c:val>
            <c:numRef>
              <c:f>性别组成!$B$2:$B$4</c:f>
              <c:numCache>
                <c:formatCode>General</c:formatCode>
                <c:ptCount val="3"/>
                <c:pt idx="0">
                  <c:v>21</c:v>
                </c:pt>
                <c:pt idx="1">
                  <c:v>1029</c:v>
                </c:pt>
                <c:pt idx="2">
                  <c:v>2382</c:v>
                </c:pt>
              </c:numCache>
            </c:numRef>
          </c:val>
        </c:ser>
        <c:ser>
          <c:idx val="1"/>
          <c:order val="1"/>
          <c:tx>
            <c:strRef>
              <c:f>性别组成!$C$1</c:f>
              <c:strCache>
                <c:ptCount val="1"/>
                <c:pt idx="0">
                  <c:v>女</c:v>
                </c:pt>
              </c:strCache>
            </c:strRef>
          </c:tx>
          <c:invertIfNegative val="0"/>
          <c:cat>
            <c:strRef>
              <c:f>性别组成!$A$2:$A$4</c:f>
              <c:strCache>
                <c:ptCount val="3"/>
                <c:pt idx="0">
                  <c:v>博士</c:v>
                </c:pt>
                <c:pt idx="1">
                  <c:v>硕士</c:v>
                </c:pt>
                <c:pt idx="2">
                  <c:v>本科</c:v>
                </c:pt>
              </c:strCache>
            </c:strRef>
          </c:cat>
          <c:val>
            <c:numRef>
              <c:f>性别组成!$C$2:$C$4</c:f>
              <c:numCache>
                <c:formatCode>General</c:formatCode>
                <c:ptCount val="3"/>
                <c:pt idx="0">
                  <c:v>10</c:v>
                </c:pt>
                <c:pt idx="1">
                  <c:v>777</c:v>
                </c:pt>
                <c:pt idx="2">
                  <c:v>1880</c:v>
                </c:pt>
              </c:numCache>
            </c:numRef>
          </c:val>
        </c:ser>
        <c:dLbls>
          <c:showLegendKey val="0"/>
          <c:showVal val="0"/>
          <c:showCatName val="0"/>
          <c:showSerName val="0"/>
          <c:showPercent val="0"/>
          <c:showBubbleSize val="0"/>
        </c:dLbls>
        <c:gapWidth val="150"/>
        <c:axId val="153863168"/>
        <c:axId val="171587776"/>
      </c:barChart>
      <c:catAx>
        <c:axId val="153863168"/>
        <c:scaling>
          <c:orientation val="minMax"/>
        </c:scaling>
        <c:delete val="0"/>
        <c:axPos val="b"/>
        <c:numFmt formatCode="General" sourceLinked="0"/>
        <c:majorTickMark val="none"/>
        <c:minorTickMark val="none"/>
        <c:tickLblPos val="nextTo"/>
        <c:crossAx val="171587776"/>
        <c:crosses val="autoZero"/>
        <c:auto val="1"/>
        <c:lblAlgn val="ctr"/>
        <c:lblOffset val="100"/>
        <c:noMultiLvlLbl val="0"/>
      </c:catAx>
      <c:valAx>
        <c:axId val="171587776"/>
        <c:scaling>
          <c:orientation val="minMax"/>
          <c:max val="2500"/>
        </c:scaling>
        <c:delete val="0"/>
        <c:axPos val="l"/>
        <c:majorGridlines/>
        <c:numFmt formatCode="General" sourceLinked="1"/>
        <c:majorTickMark val="none"/>
        <c:minorTickMark val="none"/>
        <c:tickLblPos val="nextTo"/>
        <c:crossAx val="153863168"/>
        <c:crosses val="autoZero"/>
        <c:crossBetween val="between"/>
      </c:valAx>
      <c:dTable>
        <c:showHorzBorder val="1"/>
        <c:showVertBorder val="1"/>
        <c:showOutline val="1"/>
        <c:showKeys val="1"/>
      </c:dTable>
      <c:spPr>
        <a:ln>
          <a:solidFill>
            <a:schemeClr val="bg2">
              <a:lumMod val="75000"/>
            </a:schemeClr>
          </a:solidFill>
        </a:ln>
      </c:spPr>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近三年就业率!$A$4</c:f>
              <c:strCache>
                <c:ptCount val="1"/>
                <c:pt idx="0">
                  <c:v>2013年</c:v>
                </c:pt>
              </c:strCache>
            </c:strRef>
          </c:tx>
          <c:invertIfNegative val="0"/>
          <c:cat>
            <c:strRef>
              <c:f>近三年就业率!$B$1:$E$1</c:f>
              <c:strCache>
                <c:ptCount val="4"/>
                <c:pt idx="0">
                  <c:v>本科</c:v>
                </c:pt>
                <c:pt idx="1">
                  <c:v>硕士</c:v>
                </c:pt>
                <c:pt idx="2">
                  <c:v>博士</c:v>
                </c:pt>
                <c:pt idx="3">
                  <c:v>全校</c:v>
                </c:pt>
              </c:strCache>
            </c:strRef>
          </c:cat>
          <c:val>
            <c:numRef>
              <c:f>近三年就业率!$B$4:$E$4</c:f>
              <c:numCache>
                <c:formatCode>0.00%</c:formatCode>
                <c:ptCount val="4"/>
                <c:pt idx="0">
                  <c:v>0.95320000000000005</c:v>
                </c:pt>
                <c:pt idx="1">
                  <c:v>0.96640000000000004</c:v>
                </c:pt>
                <c:pt idx="2">
                  <c:v>0.98329999999999995</c:v>
                </c:pt>
                <c:pt idx="3">
                  <c:v>0.95509999999999995</c:v>
                </c:pt>
              </c:numCache>
            </c:numRef>
          </c:val>
        </c:ser>
        <c:ser>
          <c:idx val="1"/>
          <c:order val="1"/>
          <c:tx>
            <c:strRef>
              <c:f>近三年就业率!$A$5</c:f>
              <c:strCache>
                <c:ptCount val="1"/>
                <c:pt idx="0">
                  <c:v>2014年</c:v>
                </c:pt>
              </c:strCache>
            </c:strRef>
          </c:tx>
          <c:invertIfNegative val="0"/>
          <c:cat>
            <c:strRef>
              <c:f>近三年就业率!$B$1:$E$1</c:f>
              <c:strCache>
                <c:ptCount val="4"/>
                <c:pt idx="0">
                  <c:v>本科</c:v>
                </c:pt>
                <c:pt idx="1">
                  <c:v>硕士</c:v>
                </c:pt>
                <c:pt idx="2">
                  <c:v>博士</c:v>
                </c:pt>
                <c:pt idx="3">
                  <c:v>全校</c:v>
                </c:pt>
              </c:strCache>
            </c:strRef>
          </c:cat>
          <c:val>
            <c:numRef>
              <c:f>近三年就业率!$B$5:$E$5</c:f>
              <c:numCache>
                <c:formatCode>0.00%</c:formatCode>
                <c:ptCount val="4"/>
                <c:pt idx="0">
                  <c:v>0.97219999999999995</c:v>
                </c:pt>
                <c:pt idx="1">
                  <c:v>0.95150000000000001</c:v>
                </c:pt>
                <c:pt idx="2">
                  <c:v>0.93650000000000011</c:v>
                </c:pt>
                <c:pt idx="3">
                  <c:v>0.96650000000000003</c:v>
                </c:pt>
              </c:numCache>
            </c:numRef>
          </c:val>
        </c:ser>
        <c:ser>
          <c:idx val="2"/>
          <c:order val="2"/>
          <c:tx>
            <c:strRef>
              <c:f>近三年就业率!$A$6</c:f>
              <c:strCache>
                <c:ptCount val="1"/>
                <c:pt idx="0">
                  <c:v>2015年</c:v>
                </c:pt>
              </c:strCache>
            </c:strRef>
          </c:tx>
          <c:invertIfNegative val="0"/>
          <c:cat>
            <c:strRef>
              <c:f>近三年就业率!$B$1:$E$1</c:f>
              <c:strCache>
                <c:ptCount val="4"/>
                <c:pt idx="0">
                  <c:v>本科</c:v>
                </c:pt>
                <c:pt idx="1">
                  <c:v>硕士</c:v>
                </c:pt>
                <c:pt idx="2">
                  <c:v>博士</c:v>
                </c:pt>
                <c:pt idx="3">
                  <c:v>全校</c:v>
                </c:pt>
              </c:strCache>
            </c:strRef>
          </c:cat>
          <c:val>
            <c:numRef>
              <c:f>近三年就业率!$B$6:$E$6</c:f>
              <c:numCache>
                <c:formatCode>0.00%</c:formatCode>
                <c:ptCount val="4"/>
                <c:pt idx="0">
                  <c:v>0.9728</c:v>
                </c:pt>
                <c:pt idx="1">
                  <c:v>0.96789999999999998</c:v>
                </c:pt>
                <c:pt idx="2">
                  <c:v>0.7742</c:v>
                </c:pt>
                <c:pt idx="3">
                  <c:v>0.97030000000000005</c:v>
                </c:pt>
              </c:numCache>
            </c:numRef>
          </c:val>
        </c:ser>
        <c:dLbls>
          <c:showLegendKey val="0"/>
          <c:showVal val="0"/>
          <c:showCatName val="0"/>
          <c:showSerName val="0"/>
          <c:showPercent val="0"/>
          <c:showBubbleSize val="0"/>
        </c:dLbls>
        <c:gapWidth val="150"/>
        <c:axId val="166170112"/>
        <c:axId val="166047680"/>
      </c:barChart>
      <c:catAx>
        <c:axId val="166170112"/>
        <c:scaling>
          <c:orientation val="minMax"/>
        </c:scaling>
        <c:delete val="0"/>
        <c:axPos val="b"/>
        <c:numFmt formatCode="General" sourceLinked="0"/>
        <c:majorTickMark val="none"/>
        <c:minorTickMark val="none"/>
        <c:tickLblPos val="nextTo"/>
        <c:crossAx val="166047680"/>
        <c:crosses val="autoZero"/>
        <c:auto val="1"/>
        <c:lblAlgn val="ctr"/>
        <c:lblOffset val="100"/>
        <c:noMultiLvlLbl val="0"/>
      </c:catAx>
      <c:valAx>
        <c:axId val="166047680"/>
        <c:scaling>
          <c:orientation val="minMax"/>
          <c:max val="1"/>
          <c:min val="0.70000000000000007"/>
        </c:scaling>
        <c:delete val="0"/>
        <c:axPos val="l"/>
        <c:majorGridlines/>
        <c:numFmt formatCode="0.00%" sourceLinked="1"/>
        <c:majorTickMark val="none"/>
        <c:minorTickMark val="none"/>
        <c:tickLblPos val="nextTo"/>
        <c:crossAx val="166170112"/>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近三年国内升学!$A$4</c:f>
              <c:strCache>
                <c:ptCount val="1"/>
                <c:pt idx="0">
                  <c:v>2013年</c:v>
                </c:pt>
              </c:strCache>
            </c:strRef>
          </c:tx>
          <c:invertIfNegative val="0"/>
          <c:cat>
            <c:strRef>
              <c:f>近三年国内升学!$B$1:$D$1</c:f>
              <c:strCache>
                <c:ptCount val="3"/>
                <c:pt idx="0">
                  <c:v>本科</c:v>
                </c:pt>
                <c:pt idx="1">
                  <c:v>研究生</c:v>
                </c:pt>
                <c:pt idx="2">
                  <c:v>全校</c:v>
                </c:pt>
              </c:strCache>
            </c:strRef>
          </c:cat>
          <c:val>
            <c:numRef>
              <c:f>近三年国内升学!$B$4:$D$4</c:f>
              <c:numCache>
                <c:formatCode>0.00%</c:formatCode>
                <c:ptCount val="3"/>
                <c:pt idx="0">
                  <c:v>0.13639999999999999</c:v>
                </c:pt>
                <c:pt idx="1">
                  <c:v>1.5800000000000002E-2</c:v>
                </c:pt>
                <c:pt idx="2">
                  <c:v>0.1051</c:v>
                </c:pt>
              </c:numCache>
            </c:numRef>
          </c:val>
        </c:ser>
        <c:ser>
          <c:idx val="1"/>
          <c:order val="1"/>
          <c:tx>
            <c:strRef>
              <c:f>近三年国内升学!$A$5</c:f>
              <c:strCache>
                <c:ptCount val="1"/>
                <c:pt idx="0">
                  <c:v>2014年</c:v>
                </c:pt>
              </c:strCache>
            </c:strRef>
          </c:tx>
          <c:invertIfNegative val="0"/>
          <c:cat>
            <c:strRef>
              <c:f>近三年国内升学!$B$1:$D$1</c:f>
              <c:strCache>
                <c:ptCount val="3"/>
                <c:pt idx="0">
                  <c:v>本科</c:v>
                </c:pt>
                <c:pt idx="1">
                  <c:v>研究生</c:v>
                </c:pt>
                <c:pt idx="2">
                  <c:v>全校</c:v>
                </c:pt>
              </c:strCache>
            </c:strRef>
          </c:cat>
          <c:val>
            <c:numRef>
              <c:f>近三年国内升学!$B$5:$D$5</c:f>
              <c:numCache>
                <c:formatCode>0.00%</c:formatCode>
                <c:ptCount val="3"/>
                <c:pt idx="0">
                  <c:v>0.12620000000000001</c:v>
                </c:pt>
                <c:pt idx="1">
                  <c:v>2.1700000000000001E-2</c:v>
                </c:pt>
                <c:pt idx="2">
                  <c:v>9.8000000000000004E-2</c:v>
                </c:pt>
              </c:numCache>
            </c:numRef>
          </c:val>
        </c:ser>
        <c:ser>
          <c:idx val="2"/>
          <c:order val="2"/>
          <c:tx>
            <c:strRef>
              <c:f>近三年国内升学!$A$6</c:f>
              <c:strCache>
                <c:ptCount val="1"/>
                <c:pt idx="0">
                  <c:v>2015年</c:v>
                </c:pt>
              </c:strCache>
            </c:strRef>
          </c:tx>
          <c:invertIfNegative val="0"/>
          <c:cat>
            <c:strRef>
              <c:f>近三年国内升学!$B$1:$D$1</c:f>
              <c:strCache>
                <c:ptCount val="3"/>
                <c:pt idx="0">
                  <c:v>本科</c:v>
                </c:pt>
                <c:pt idx="1">
                  <c:v>研究生</c:v>
                </c:pt>
                <c:pt idx="2">
                  <c:v>全校</c:v>
                </c:pt>
              </c:strCache>
            </c:strRef>
          </c:cat>
          <c:val>
            <c:numRef>
              <c:f>近三年国内升学!$B$6:$D$6</c:f>
              <c:numCache>
                <c:formatCode>0.00%</c:formatCode>
                <c:ptCount val="3"/>
                <c:pt idx="0">
                  <c:v>0.1237</c:v>
                </c:pt>
                <c:pt idx="1">
                  <c:v>1.7999999999999999E-2</c:v>
                </c:pt>
                <c:pt idx="2">
                  <c:v>9.1800000000000007E-2</c:v>
                </c:pt>
              </c:numCache>
            </c:numRef>
          </c:val>
        </c:ser>
        <c:dLbls>
          <c:showLegendKey val="0"/>
          <c:showVal val="0"/>
          <c:showCatName val="0"/>
          <c:showSerName val="0"/>
          <c:showPercent val="0"/>
          <c:showBubbleSize val="0"/>
        </c:dLbls>
        <c:gapWidth val="150"/>
        <c:axId val="172195328"/>
        <c:axId val="166049408"/>
      </c:barChart>
      <c:catAx>
        <c:axId val="172195328"/>
        <c:scaling>
          <c:orientation val="minMax"/>
        </c:scaling>
        <c:delete val="0"/>
        <c:axPos val="b"/>
        <c:numFmt formatCode="General" sourceLinked="0"/>
        <c:majorTickMark val="none"/>
        <c:minorTickMark val="none"/>
        <c:tickLblPos val="nextTo"/>
        <c:crossAx val="166049408"/>
        <c:crosses val="autoZero"/>
        <c:auto val="1"/>
        <c:lblAlgn val="ctr"/>
        <c:lblOffset val="100"/>
        <c:noMultiLvlLbl val="0"/>
      </c:catAx>
      <c:valAx>
        <c:axId val="166049408"/>
        <c:scaling>
          <c:orientation val="minMax"/>
          <c:max val="0.14000000000000001"/>
        </c:scaling>
        <c:delete val="0"/>
        <c:axPos val="l"/>
        <c:majorGridlines/>
        <c:numFmt formatCode="0.00%" sourceLinked="1"/>
        <c:majorTickMark val="none"/>
        <c:minorTickMark val="none"/>
        <c:tickLblPos val="nextTo"/>
        <c:crossAx val="172195328"/>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'近三年出国（出境）'!$A$4</c:f>
              <c:strCache>
                <c:ptCount val="1"/>
                <c:pt idx="0">
                  <c:v>2013年</c:v>
                </c:pt>
              </c:strCache>
            </c:strRef>
          </c:tx>
          <c:invertIfNegative val="0"/>
          <c:cat>
            <c:strRef>
              <c:f>'近三年出国（出境）'!$B$1:$D$1</c:f>
              <c:strCache>
                <c:ptCount val="3"/>
                <c:pt idx="0">
                  <c:v>本科</c:v>
                </c:pt>
                <c:pt idx="1">
                  <c:v>研究生</c:v>
                </c:pt>
                <c:pt idx="2">
                  <c:v>全校</c:v>
                </c:pt>
              </c:strCache>
            </c:strRef>
          </c:cat>
          <c:val>
            <c:numRef>
              <c:f>'近三年出国（出境）'!$B$4:$D$4</c:f>
              <c:numCache>
                <c:formatCode>0.00%</c:formatCode>
                <c:ptCount val="3"/>
                <c:pt idx="0">
                  <c:v>7.9799999999999996E-2</c:v>
                </c:pt>
                <c:pt idx="1">
                  <c:v>1.0999999999999999E-2</c:v>
                </c:pt>
                <c:pt idx="2">
                  <c:v>0.06</c:v>
                </c:pt>
              </c:numCache>
            </c:numRef>
          </c:val>
        </c:ser>
        <c:ser>
          <c:idx val="1"/>
          <c:order val="1"/>
          <c:tx>
            <c:strRef>
              <c:f>'近三年出国（出境）'!$A$5</c:f>
              <c:strCache>
                <c:ptCount val="1"/>
                <c:pt idx="0">
                  <c:v>2014年</c:v>
                </c:pt>
              </c:strCache>
            </c:strRef>
          </c:tx>
          <c:invertIfNegative val="0"/>
          <c:cat>
            <c:strRef>
              <c:f>'近三年出国（出境）'!$B$1:$D$1</c:f>
              <c:strCache>
                <c:ptCount val="3"/>
                <c:pt idx="0">
                  <c:v>本科</c:v>
                </c:pt>
                <c:pt idx="1">
                  <c:v>研究生</c:v>
                </c:pt>
                <c:pt idx="2">
                  <c:v>全校</c:v>
                </c:pt>
              </c:strCache>
            </c:strRef>
          </c:cat>
          <c:val>
            <c:numRef>
              <c:f>'近三年出国（出境）'!$B$5:$D$5</c:f>
              <c:numCache>
                <c:formatCode>0.00%</c:formatCode>
                <c:ptCount val="3"/>
                <c:pt idx="0">
                  <c:v>8.0500000000000002E-2</c:v>
                </c:pt>
                <c:pt idx="1">
                  <c:v>7.0000000000000001E-3</c:v>
                </c:pt>
                <c:pt idx="2">
                  <c:v>6.0699999999999997E-2</c:v>
                </c:pt>
              </c:numCache>
            </c:numRef>
          </c:val>
        </c:ser>
        <c:ser>
          <c:idx val="2"/>
          <c:order val="2"/>
          <c:tx>
            <c:strRef>
              <c:f>'近三年出国（出境）'!$A$6</c:f>
              <c:strCache>
                <c:ptCount val="1"/>
                <c:pt idx="0">
                  <c:v>2015年</c:v>
                </c:pt>
              </c:strCache>
            </c:strRef>
          </c:tx>
          <c:invertIfNegative val="0"/>
          <c:cat>
            <c:strRef>
              <c:f>'近三年出国（出境）'!$B$1:$D$1</c:f>
              <c:strCache>
                <c:ptCount val="3"/>
                <c:pt idx="0">
                  <c:v>本科</c:v>
                </c:pt>
                <c:pt idx="1">
                  <c:v>研究生</c:v>
                </c:pt>
                <c:pt idx="2">
                  <c:v>全校</c:v>
                </c:pt>
              </c:strCache>
            </c:strRef>
          </c:cat>
          <c:val>
            <c:numRef>
              <c:f>'近三年出国（出境）'!$B$6:$D$6</c:f>
              <c:numCache>
                <c:formatCode>0.00%</c:formatCode>
                <c:ptCount val="3"/>
                <c:pt idx="0">
                  <c:v>7.7399999999999997E-2</c:v>
                </c:pt>
                <c:pt idx="1">
                  <c:v>1.4200000000000001E-2</c:v>
                </c:pt>
                <c:pt idx="2">
                  <c:v>5.8400000000000001E-2</c:v>
                </c:pt>
              </c:numCache>
            </c:numRef>
          </c:val>
        </c:ser>
        <c:dLbls>
          <c:showLegendKey val="0"/>
          <c:showVal val="0"/>
          <c:showCatName val="0"/>
          <c:showSerName val="0"/>
          <c:showPercent val="0"/>
          <c:showBubbleSize val="0"/>
        </c:dLbls>
        <c:gapWidth val="150"/>
        <c:axId val="153864192"/>
        <c:axId val="172810240"/>
      </c:barChart>
      <c:catAx>
        <c:axId val="153864192"/>
        <c:scaling>
          <c:orientation val="minMax"/>
        </c:scaling>
        <c:delete val="0"/>
        <c:axPos val="b"/>
        <c:numFmt formatCode="General" sourceLinked="0"/>
        <c:majorTickMark val="none"/>
        <c:minorTickMark val="none"/>
        <c:tickLblPos val="nextTo"/>
        <c:crossAx val="172810240"/>
        <c:crosses val="autoZero"/>
        <c:auto val="1"/>
        <c:lblAlgn val="ctr"/>
        <c:lblOffset val="100"/>
        <c:noMultiLvlLbl val="0"/>
      </c:catAx>
      <c:valAx>
        <c:axId val="172810240"/>
        <c:scaling>
          <c:orientation val="minMax"/>
          <c:max val="9.0000000000000024E-2"/>
        </c:scaling>
        <c:delete val="0"/>
        <c:axPos val="l"/>
        <c:majorGridlines/>
        <c:numFmt formatCode="0.00%" sourceLinked="1"/>
        <c:majorTickMark val="none"/>
        <c:minorTickMark val="none"/>
        <c:tickLblPos val="nextTo"/>
        <c:crossAx val="153864192"/>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近三年基层就业!$A$4</c:f>
              <c:strCache>
                <c:ptCount val="1"/>
                <c:pt idx="0">
                  <c:v>2013年</c:v>
                </c:pt>
              </c:strCache>
            </c:strRef>
          </c:tx>
          <c:invertIfNegative val="0"/>
          <c:cat>
            <c:strRef>
              <c:f>近三年基层就业!$B$1:$D$1</c:f>
              <c:strCache>
                <c:ptCount val="3"/>
                <c:pt idx="0">
                  <c:v>本科生</c:v>
                </c:pt>
                <c:pt idx="1">
                  <c:v>研究生</c:v>
                </c:pt>
                <c:pt idx="2">
                  <c:v>全校</c:v>
                </c:pt>
              </c:strCache>
            </c:strRef>
          </c:cat>
          <c:val>
            <c:numRef>
              <c:f>近三年基层就业!$B$4:$D$4</c:f>
              <c:numCache>
                <c:formatCode>0.00%</c:formatCode>
                <c:ptCount val="3"/>
                <c:pt idx="0">
                  <c:v>0.2742</c:v>
                </c:pt>
                <c:pt idx="1">
                  <c:v>0.41710000000000003</c:v>
                </c:pt>
                <c:pt idx="2">
                  <c:v>0.3039</c:v>
                </c:pt>
              </c:numCache>
            </c:numRef>
          </c:val>
        </c:ser>
        <c:ser>
          <c:idx val="1"/>
          <c:order val="1"/>
          <c:tx>
            <c:strRef>
              <c:f>近三年基层就业!$A$5</c:f>
              <c:strCache>
                <c:ptCount val="1"/>
                <c:pt idx="0">
                  <c:v>2014年</c:v>
                </c:pt>
              </c:strCache>
            </c:strRef>
          </c:tx>
          <c:invertIfNegative val="0"/>
          <c:cat>
            <c:strRef>
              <c:f>近三年基层就业!$B$1:$D$1</c:f>
              <c:strCache>
                <c:ptCount val="3"/>
                <c:pt idx="0">
                  <c:v>本科生</c:v>
                </c:pt>
                <c:pt idx="1">
                  <c:v>研究生</c:v>
                </c:pt>
                <c:pt idx="2">
                  <c:v>全校</c:v>
                </c:pt>
              </c:strCache>
            </c:strRef>
          </c:cat>
          <c:val>
            <c:numRef>
              <c:f>近三年基层就业!$B$5:$D$5</c:f>
              <c:numCache>
                <c:formatCode>0.00%</c:formatCode>
                <c:ptCount val="3"/>
                <c:pt idx="0">
                  <c:v>0.34760000000000002</c:v>
                </c:pt>
                <c:pt idx="1">
                  <c:v>0.26700000000000002</c:v>
                </c:pt>
                <c:pt idx="2">
                  <c:v>0.32590000000000002</c:v>
                </c:pt>
              </c:numCache>
            </c:numRef>
          </c:val>
        </c:ser>
        <c:ser>
          <c:idx val="2"/>
          <c:order val="2"/>
          <c:tx>
            <c:strRef>
              <c:f>近三年基层就业!$A$6</c:f>
              <c:strCache>
                <c:ptCount val="1"/>
                <c:pt idx="0">
                  <c:v>2015年</c:v>
                </c:pt>
              </c:strCache>
            </c:strRef>
          </c:tx>
          <c:invertIfNegative val="0"/>
          <c:cat>
            <c:strRef>
              <c:f>近三年基层就业!$B$1:$D$1</c:f>
              <c:strCache>
                <c:ptCount val="3"/>
                <c:pt idx="0">
                  <c:v>本科生</c:v>
                </c:pt>
                <c:pt idx="1">
                  <c:v>研究生</c:v>
                </c:pt>
                <c:pt idx="2">
                  <c:v>全校</c:v>
                </c:pt>
              </c:strCache>
            </c:strRef>
          </c:cat>
          <c:val>
            <c:numRef>
              <c:f>近三年基层就业!$B$6:$D$6</c:f>
              <c:numCache>
                <c:formatCode>0.00%</c:formatCode>
                <c:ptCount val="3"/>
                <c:pt idx="0">
                  <c:v>0.38170000000000004</c:v>
                </c:pt>
                <c:pt idx="1">
                  <c:v>0.33039999999999997</c:v>
                </c:pt>
                <c:pt idx="2">
                  <c:v>0.36630000000000001</c:v>
                </c:pt>
              </c:numCache>
            </c:numRef>
          </c:val>
        </c:ser>
        <c:dLbls>
          <c:showLegendKey val="0"/>
          <c:showVal val="0"/>
          <c:showCatName val="0"/>
          <c:showSerName val="0"/>
          <c:showPercent val="0"/>
          <c:showBubbleSize val="0"/>
        </c:dLbls>
        <c:gapWidth val="150"/>
        <c:axId val="153865216"/>
        <c:axId val="172811968"/>
      </c:barChart>
      <c:catAx>
        <c:axId val="153865216"/>
        <c:scaling>
          <c:orientation val="minMax"/>
        </c:scaling>
        <c:delete val="0"/>
        <c:axPos val="b"/>
        <c:numFmt formatCode="General" sourceLinked="0"/>
        <c:majorTickMark val="none"/>
        <c:minorTickMark val="none"/>
        <c:tickLblPos val="nextTo"/>
        <c:crossAx val="172811968"/>
        <c:crosses val="autoZero"/>
        <c:auto val="1"/>
        <c:lblAlgn val="ctr"/>
        <c:lblOffset val="100"/>
        <c:noMultiLvlLbl val="0"/>
      </c:catAx>
      <c:valAx>
        <c:axId val="172811968"/>
        <c:scaling>
          <c:orientation val="minMax"/>
          <c:max val="0.45"/>
        </c:scaling>
        <c:delete val="0"/>
        <c:axPos val="l"/>
        <c:majorGridlines/>
        <c:numFmt formatCode="0.00%" sourceLinked="1"/>
        <c:majorTickMark val="none"/>
        <c:minorTickMark val="none"/>
        <c:tickLblPos val="nextTo"/>
        <c:crossAx val="153865216"/>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近三年非上海就业!$A$4</c:f>
              <c:strCache>
                <c:ptCount val="1"/>
                <c:pt idx="0">
                  <c:v>2013年</c:v>
                </c:pt>
              </c:strCache>
            </c:strRef>
          </c:tx>
          <c:invertIfNegative val="0"/>
          <c:cat>
            <c:strRef>
              <c:f>近三年非上海就业!$B$1:$D$1</c:f>
              <c:strCache>
                <c:ptCount val="3"/>
                <c:pt idx="0">
                  <c:v>本科</c:v>
                </c:pt>
                <c:pt idx="1">
                  <c:v>研究生</c:v>
                </c:pt>
                <c:pt idx="2">
                  <c:v>全校</c:v>
                </c:pt>
              </c:strCache>
            </c:strRef>
          </c:cat>
          <c:val>
            <c:numRef>
              <c:f>近三年非上海就业!$B$4:$D$4</c:f>
              <c:numCache>
                <c:formatCode>0.00%</c:formatCode>
                <c:ptCount val="3"/>
                <c:pt idx="0">
                  <c:v>0.2014</c:v>
                </c:pt>
                <c:pt idx="1">
                  <c:v>0.28079999999999999</c:v>
                </c:pt>
                <c:pt idx="2">
                  <c:v>0.2306</c:v>
                </c:pt>
              </c:numCache>
            </c:numRef>
          </c:val>
        </c:ser>
        <c:ser>
          <c:idx val="1"/>
          <c:order val="1"/>
          <c:tx>
            <c:strRef>
              <c:f>近三年非上海就业!$A$5</c:f>
              <c:strCache>
                <c:ptCount val="1"/>
                <c:pt idx="0">
                  <c:v>2014年</c:v>
                </c:pt>
              </c:strCache>
            </c:strRef>
          </c:tx>
          <c:invertIfNegative val="0"/>
          <c:cat>
            <c:strRef>
              <c:f>近三年非上海就业!$B$1:$D$1</c:f>
              <c:strCache>
                <c:ptCount val="3"/>
                <c:pt idx="0">
                  <c:v>本科</c:v>
                </c:pt>
                <c:pt idx="1">
                  <c:v>研究生</c:v>
                </c:pt>
                <c:pt idx="2">
                  <c:v>全校</c:v>
                </c:pt>
              </c:strCache>
            </c:strRef>
          </c:cat>
          <c:val>
            <c:numRef>
              <c:f>近三年非上海就业!$B$5:$D$5</c:f>
              <c:numCache>
                <c:formatCode>0.00%</c:formatCode>
                <c:ptCount val="3"/>
                <c:pt idx="0">
                  <c:v>0.26140000000000002</c:v>
                </c:pt>
                <c:pt idx="1">
                  <c:v>0.28370000000000001</c:v>
                </c:pt>
                <c:pt idx="2">
                  <c:v>0.26829999999999998</c:v>
                </c:pt>
              </c:numCache>
            </c:numRef>
          </c:val>
        </c:ser>
        <c:ser>
          <c:idx val="2"/>
          <c:order val="2"/>
          <c:tx>
            <c:strRef>
              <c:f>近三年非上海就业!$A$6</c:f>
              <c:strCache>
                <c:ptCount val="1"/>
                <c:pt idx="0">
                  <c:v>2015年</c:v>
                </c:pt>
              </c:strCache>
            </c:strRef>
          </c:tx>
          <c:invertIfNegative val="0"/>
          <c:cat>
            <c:strRef>
              <c:f>近三年非上海就业!$B$1:$D$1</c:f>
              <c:strCache>
                <c:ptCount val="3"/>
                <c:pt idx="0">
                  <c:v>本科</c:v>
                </c:pt>
                <c:pt idx="1">
                  <c:v>研究生</c:v>
                </c:pt>
                <c:pt idx="2">
                  <c:v>全校</c:v>
                </c:pt>
              </c:strCache>
            </c:strRef>
          </c:cat>
          <c:val>
            <c:numRef>
              <c:f>近三年非上海就业!$B$6:$D$6</c:f>
              <c:numCache>
                <c:formatCode>0.00%</c:formatCode>
                <c:ptCount val="3"/>
                <c:pt idx="0">
                  <c:v>0.23899999999999999</c:v>
                </c:pt>
                <c:pt idx="1">
                  <c:v>0.2417</c:v>
                </c:pt>
                <c:pt idx="2">
                  <c:v>0.24</c:v>
                </c:pt>
              </c:numCache>
            </c:numRef>
          </c:val>
        </c:ser>
        <c:dLbls>
          <c:showLegendKey val="0"/>
          <c:showVal val="0"/>
          <c:showCatName val="0"/>
          <c:showSerName val="0"/>
          <c:showPercent val="0"/>
          <c:showBubbleSize val="0"/>
        </c:dLbls>
        <c:gapWidth val="150"/>
        <c:axId val="174891008"/>
        <c:axId val="172813696"/>
      </c:barChart>
      <c:catAx>
        <c:axId val="174891008"/>
        <c:scaling>
          <c:orientation val="minMax"/>
        </c:scaling>
        <c:delete val="0"/>
        <c:axPos val="b"/>
        <c:numFmt formatCode="General" sourceLinked="0"/>
        <c:majorTickMark val="none"/>
        <c:minorTickMark val="none"/>
        <c:tickLblPos val="nextTo"/>
        <c:crossAx val="172813696"/>
        <c:crosses val="autoZero"/>
        <c:auto val="1"/>
        <c:lblAlgn val="ctr"/>
        <c:lblOffset val="100"/>
        <c:noMultiLvlLbl val="0"/>
      </c:catAx>
      <c:valAx>
        <c:axId val="172813696"/>
        <c:scaling>
          <c:orientation val="minMax"/>
          <c:max val="0.30000000000000004"/>
        </c:scaling>
        <c:delete val="0"/>
        <c:axPos val="l"/>
        <c:majorGridlines/>
        <c:numFmt formatCode="0.00%" sourceLinked="1"/>
        <c:majorTickMark val="none"/>
        <c:minorTickMark val="none"/>
        <c:tickLblPos val="nextTo"/>
        <c:crossAx val="174891008"/>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近三年不同性别!$A$4</c:f>
              <c:strCache>
                <c:ptCount val="1"/>
                <c:pt idx="0">
                  <c:v>2013年</c:v>
                </c:pt>
              </c:strCache>
            </c:strRef>
          </c:tx>
          <c:invertIfNegative val="0"/>
          <c:cat>
            <c:strRef>
              <c:f>近三年不同性别!$B$1:$C$1</c:f>
              <c:strCache>
                <c:ptCount val="2"/>
                <c:pt idx="0">
                  <c:v>男生</c:v>
                </c:pt>
                <c:pt idx="1">
                  <c:v>女生</c:v>
                </c:pt>
              </c:strCache>
            </c:strRef>
          </c:cat>
          <c:val>
            <c:numRef>
              <c:f>近三年不同性别!$B$4:$C$4</c:f>
              <c:numCache>
                <c:formatCode>0.00%</c:formatCode>
                <c:ptCount val="2"/>
                <c:pt idx="0">
                  <c:v>0.95699999999999996</c:v>
                </c:pt>
                <c:pt idx="1">
                  <c:v>0.95250000000000001</c:v>
                </c:pt>
              </c:numCache>
            </c:numRef>
          </c:val>
        </c:ser>
        <c:ser>
          <c:idx val="1"/>
          <c:order val="1"/>
          <c:tx>
            <c:strRef>
              <c:f>近三年不同性别!$A$5</c:f>
              <c:strCache>
                <c:ptCount val="1"/>
                <c:pt idx="0">
                  <c:v>2014年</c:v>
                </c:pt>
              </c:strCache>
            </c:strRef>
          </c:tx>
          <c:invertIfNegative val="0"/>
          <c:cat>
            <c:strRef>
              <c:f>近三年不同性别!$B$1:$C$1</c:f>
              <c:strCache>
                <c:ptCount val="2"/>
                <c:pt idx="0">
                  <c:v>男生</c:v>
                </c:pt>
                <c:pt idx="1">
                  <c:v>女生</c:v>
                </c:pt>
              </c:strCache>
            </c:strRef>
          </c:cat>
          <c:val>
            <c:numRef>
              <c:f>近三年不同性别!$B$5:$C$5</c:f>
              <c:numCache>
                <c:formatCode>0.00%</c:formatCode>
                <c:ptCount val="2"/>
                <c:pt idx="0">
                  <c:v>0.97150000000000003</c:v>
                </c:pt>
                <c:pt idx="1">
                  <c:v>0.95960000000000001</c:v>
                </c:pt>
              </c:numCache>
            </c:numRef>
          </c:val>
        </c:ser>
        <c:ser>
          <c:idx val="2"/>
          <c:order val="2"/>
          <c:tx>
            <c:strRef>
              <c:f>近三年不同性别!$A$6</c:f>
              <c:strCache>
                <c:ptCount val="1"/>
                <c:pt idx="0">
                  <c:v>2015年</c:v>
                </c:pt>
              </c:strCache>
            </c:strRef>
          </c:tx>
          <c:invertIfNegative val="0"/>
          <c:cat>
            <c:strRef>
              <c:f>近三年不同性别!$B$1:$C$1</c:f>
              <c:strCache>
                <c:ptCount val="2"/>
                <c:pt idx="0">
                  <c:v>男生</c:v>
                </c:pt>
                <c:pt idx="1">
                  <c:v>女生</c:v>
                </c:pt>
              </c:strCache>
            </c:strRef>
          </c:cat>
          <c:val>
            <c:numRef>
              <c:f>近三年不同性别!$B$6:$C$6</c:f>
              <c:numCache>
                <c:formatCode>0.00%</c:formatCode>
                <c:ptCount val="2"/>
                <c:pt idx="0">
                  <c:v>0.97350000000000003</c:v>
                </c:pt>
                <c:pt idx="1">
                  <c:v>0.96630000000000005</c:v>
                </c:pt>
              </c:numCache>
            </c:numRef>
          </c:val>
        </c:ser>
        <c:dLbls>
          <c:showLegendKey val="0"/>
          <c:showVal val="0"/>
          <c:showCatName val="0"/>
          <c:showSerName val="0"/>
          <c:showPercent val="0"/>
          <c:showBubbleSize val="0"/>
        </c:dLbls>
        <c:gapWidth val="150"/>
        <c:axId val="208532992"/>
        <c:axId val="172815424"/>
      </c:barChart>
      <c:catAx>
        <c:axId val="208532992"/>
        <c:scaling>
          <c:orientation val="minMax"/>
        </c:scaling>
        <c:delete val="0"/>
        <c:axPos val="b"/>
        <c:numFmt formatCode="General" sourceLinked="0"/>
        <c:majorTickMark val="none"/>
        <c:minorTickMark val="none"/>
        <c:tickLblPos val="nextTo"/>
        <c:crossAx val="172815424"/>
        <c:crosses val="autoZero"/>
        <c:auto val="1"/>
        <c:lblAlgn val="ctr"/>
        <c:lblOffset val="100"/>
        <c:noMultiLvlLbl val="0"/>
      </c:catAx>
      <c:valAx>
        <c:axId val="172815424"/>
        <c:scaling>
          <c:orientation val="minMax"/>
          <c:max val="1"/>
          <c:min val="0.8"/>
        </c:scaling>
        <c:delete val="0"/>
        <c:axPos val="l"/>
        <c:majorGridlines/>
        <c:numFmt formatCode="0.00%" sourceLinked="1"/>
        <c:majorTickMark val="none"/>
        <c:minorTickMark val="none"/>
        <c:tickLblPos val="nextTo"/>
        <c:crossAx val="208532992"/>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61111111111114"/>
          <c:y val="0.14120370370370369"/>
          <c:w val="0.46388888888888891"/>
          <c:h val="0.7731481481481481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8"/>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3"/>
              <c:layout>
                <c:manualLayout>
                  <c:x val="6.3888888888888884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1.6666666666666666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6.666666666666661E-2"/>
                  <c:y val="-2.3148148148148157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Sheet5!$A$1:$A$7</c:f>
              <c:strCache>
                <c:ptCount val="7"/>
                <c:pt idx="0">
                  <c:v>国有企业</c:v>
                </c:pt>
                <c:pt idx="1">
                  <c:v>党政机关事业</c:v>
                </c:pt>
                <c:pt idx="2">
                  <c:v>中外合资</c:v>
                </c:pt>
                <c:pt idx="3">
                  <c:v>外商独资</c:v>
                </c:pt>
                <c:pt idx="4">
                  <c:v>民营私营</c:v>
                </c:pt>
                <c:pt idx="5">
                  <c:v>港澳台</c:v>
                </c:pt>
                <c:pt idx="6">
                  <c:v>其他</c:v>
                </c:pt>
              </c:strCache>
            </c:strRef>
          </c:cat>
          <c:val>
            <c:numRef>
              <c:f>Sheet5!$C$1:$C$7</c:f>
              <c:numCache>
                <c:formatCode>0.00%</c:formatCode>
                <c:ptCount val="7"/>
                <c:pt idx="0">
                  <c:v>0.18245614035087721</c:v>
                </c:pt>
                <c:pt idx="1">
                  <c:v>2.1052631578947368E-2</c:v>
                </c:pt>
                <c:pt idx="2">
                  <c:v>0.16842105263157894</c:v>
                </c:pt>
                <c:pt idx="3">
                  <c:v>0.2</c:v>
                </c:pt>
                <c:pt idx="4">
                  <c:v>0.36491228070175441</c:v>
                </c:pt>
                <c:pt idx="5">
                  <c:v>1.0526315789473684E-2</c:v>
                </c:pt>
                <c:pt idx="6">
                  <c:v>5.2631578947368418E-2</c:v>
                </c:pt>
              </c:numCache>
            </c:numRef>
          </c:val>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0"/>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'26'!$C$1</c:f>
              <c:strCache>
                <c:ptCount val="1"/>
                <c:pt idx="0">
                  <c:v>较差</c:v>
                </c:pt>
              </c:strCache>
            </c:strRef>
          </c:tx>
          <c:invertIfNegative val="0"/>
          <c:cat>
            <c:strRef>
              <c:f>'26'!$B$2:$B$11</c:f>
              <c:strCache>
                <c:ptCount val="10"/>
                <c:pt idx="0">
                  <c:v>自我调控能力</c:v>
                </c:pt>
                <c:pt idx="1">
                  <c:v>与他人相处能力</c:v>
                </c:pt>
                <c:pt idx="2">
                  <c:v>环境适应能力</c:v>
                </c:pt>
                <c:pt idx="3">
                  <c:v>表达与表现能力</c:v>
                </c:pt>
                <c:pt idx="4">
                  <c:v>沟通与合作能力</c:v>
                </c:pt>
                <c:pt idx="5">
                  <c:v>实践与操作实施能力</c:v>
                </c:pt>
                <c:pt idx="6">
                  <c:v>学习与创新开拓能力</c:v>
                </c:pt>
                <c:pt idx="7">
                  <c:v>组织与影响他人能力</c:v>
                </c:pt>
                <c:pt idx="8">
                  <c:v>工作责任心</c:v>
                </c:pt>
                <c:pt idx="9">
                  <c:v>理想信念与道德自律</c:v>
                </c:pt>
              </c:strCache>
            </c:strRef>
          </c:cat>
          <c:val>
            <c:numRef>
              <c:f>'26'!$C$2:$C$11</c:f>
              <c:numCache>
                <c:formatCode>0.00%</c:formatCode>
                <c:ptCount val="10"/>
                <c:pt idx="0">
                  <c:v>1.3800000000000031E-2</c:v>
                </c:pt>
                <c:pt idx="1">
                  <c:v>6.9000000000000129E-3</c:v>
                </c:pt>
                <c:pt idx="2">
                  <c:v>6.9000000000000129E-3</c:v>
                </c:pt>
                <c:pt idx="3">
                  <c:v>6.9000000000000129E-3</c:v>
                </c:pt>
                <c:pt idx="4">
                  <c:v>6.9000000000000129E-3</c:v>
                </c:pt>
                <c:pt idx="5">
                  <c:v>6.9000000000000129E-3</c:v>
                </c:pt>
                <c:pt idx="6">
                  <c:v>3.4999999999999996E-3</c:v>
                </c:pt>
                <c:pt idx="7">
                  <c:v>6.9000000000000129E-3</c:v>
                </c:pt>
                <c:pt idx="8">
                  <c:v>6.9000000000000129E-3</c:v>
                </c:pt>
                <c:pt idx="9">
                  <c:v>6.9000000000000129E-3</c:v>
                </c:pt>
              </c:numCache>
            </c:numRef>
          </c:val>
        </c:ser>
        <c:ser>
          <c:idx val="1"/>
          <c:order val="1"/>
          <c:tx>
            <c:strRef>
              <c:f>'26'!$D$1</c:f>
              <c:strCache>
                <c:ptCount val="1"/>
                <c:pt idx="0">
                  <c:v>一般</c:v>
                </c:pt>
              </c:strCache>
            </c:strRef>
          </c:tx>
          <c:invertIfNegative val="0"/>
          <c:cat>
            <c:strRef>
              <c:f>'26'!$B$2:$B$11</c:f>
              <c:strCache>
                <c:ptCount val="10"/>
                <c:pt idx="0">
                  <c:v>自我调控能力</c:v>
                </c:pt>
                <c:pt idx="1">
                  <c:v>与他人相处能力</c:v>
                </c:pt>
                <c:pt idx="2">
                  <c:v>环境适应能力</c:v>
                </c:pt>
                <c:pt idx="3">
                  <c:v>表达与表现能力</c:v>
                </c:pt>
                <c:pt idx="4">
                  <c:v>沟通与合作能力</c:v>
                </c:pt>
                <c:pt idx="5">
                  <c:v>实践与操作实施能力</c:v>
                </c:pt>
                <c:pt idx="6">
                  <c:v>学习与创新开拓能力</c:v>
                </c:pt>
                <c:pt idx="7">
                  <c:v>组织与影响他人能力</c:v>
                </c:pt>
                <c:pt idx="8">
                  <c:v>工作责任心</c:v>
                </c:pt>
                <c:pt idx="9">
                  <c:v>理想信念与道德自律</c:v>
                </c:pt>
              </c:strCache>
            </c:strRef>
          </c:cat>
          <c:val>
            <c:numRef>
              <c:f>'26'!$D$2:$D$11</c:f>
              <c:numCache>
                <c:formatCode>0.00%</c:formatCode>
                <c:ptCount val="10"/>
                <c:pt idx="0">
                  <c:v>0.128</c:v>
                </c:pt>
                <c:pt idx="1">
                  <c:v>0.13840000000000027</c:v>
                </c:pt>
                <c:pt idx="2">
                  <c:v>0.11760000000000002</c:v>
                </c:pt>
                <c:pt idx="3">
                  <c:v>0.10730000000000002</c:v>
                </c:pt>
                <c:pt idx="4">
                  <c:v>0.11420000000000002</c:v>
                </c:pt>
                <c:pt idx="5">
                  <c:v>0.128</c:v>
                </c:pt>
                <c:pt idx="6">
                  <c:v>0.26829999999999998</c:v>
                </c:pt>
                <c:pt idx="7">
                  <c:v>0.27530000000000032</c:v>
                </c:pt>
                <c:pt idx="8">
                  <c:v>9.69E-2</c:v>
                </c:pt>
                <c:pt idx="9">
                  <c:v>3.4599999999999999E-2</c:v>
                </c:pt>
              </c:numCache>
            </c:numRef>
          </c:val>
        </c:ser>
        <c:ser>
          <c:idx val="2"/>
          <c:order val="2"/>
          <c:tx>
            <c:strRef>
              <c:f>'26'!$E$1</c:f>
              <c:strCache>
                <c:ptCount val="1"/>
                <c:pt idx="0">
                  <c:v>较好</c:v>
                </c:pt>
              </c:strCache>
            </c:strRef>
          </c:tx>
          <c:invertIfNegative val="0"/>
          <c:cat>
            <c:strRef>
              <c:f>'26'!$B$2:$B$11</c:f>
              <c:strCache>
                <c:ptCount val="10"/>
                <c:pt idx="0">
                  <c:v>自我调控能力</c:v>
                </c:pt>
                <c:pt idx="1">
                  <c:v>与他人相处能力</c:v>
                </c:pt>
                <c:pt idx="2">
                  <c:v>环境适应能力</c:v>
                </c:pt>
                <c:pt idx="3">
                  <c:v>表达与表现能力</c:v>
                </c:pt>
                <c:pt idx="4">
                  <c:v>沟通与合作能力</c:v>
                </c:pt>
                <c:pt idx="5">
                  <c:v>实践与操作实施能力</c:v>
                </c:pt>
                <c:pt idx="6">
                  <c:v>学习与创新开拓能力</c:v>
                </c:pt>
                <c:pt idx="7">
                  <c:v>组织与影响他人能力</c:v>
                </c:pt>
                <c:pt idx="8">
                  <c:v>工作责任心</c:v>
                </c:pt>
                <c:pt idx="9">
                  <c:v>理想信念与道德自律</c:v>
                </c:pt>
              </c:strCache>
            </c:strRef>
          </c:cat>
          <c:val>
            <c:numRef>
              <c:f>'26'!$E$2:$E$11</c:f>
              <c:numCache>
                <c:formatCode>0.00%</c:formatCode>
                <c:ptCount val="10"/>
                <c:pt idx="0">
                  <c:v>0.53320000000000001</c:v>
                </c:pt>
                <c:pt idx="1">
                  <c:v>0.48870000000000002</c:v>
                </c:pt>
                <c:pt idx="2">
                  <c:v>0.55740000000000001</c:v>
                </c:pt>
                <c:pt idx="3">
                  <c:v>0.47300000000000031</c:v>
                </c:pt>
                <c:pt idx="4">
                  <c:v>0.52959999999999996</c:v>
                </c:pt>
                <c:pt idx="5">
                  <c:v>0.47570000000000001</c:v>
                </c:pt>
                <c:pt idx="6">
                  <c:v>0.4511</c:v>
                </c:pt>
                <c:pt idx="7">
                  <c:v>0.38680000000000087</c:v>
                </c:pt>
                <c:pt idx="8">
                  <c:v>0.49480000000000063</c:v>
                </c:pt>
                <c:pt idx="9">
                  <c:v>0.50900000000000001</c:v>
                </c:pt>
              </c:numCache>
            </c:numRef>
          </c:val>
        </c:ser>
        <c:ser>
          <c:idx val="3"/>
          <c:order val="3"/>
          <c:tx>
            <c:strRef>
              <c:f>'26'!$F$1</c:f>
              <c:strCache>
                <c:ptCount val="1"/>
                <c:pt idx="0">
                  <c:v>很好</c:v>
                </c:pt>
              </c:strCache>
            </c:strRef>
          </c:tx>
          <c:invertIfNegative val="0"/>
          <c:cat>
            <c:strRef>
              <c:f>'26'!$B$2:$B$11</c:f>
              <c:strCache>
                <c:ptCount val="10"/>
                <c:pt idx="0">
                  <c:v>自我调控能力</c:v>
                </c:pt>
                <c:pt idx="1">
                  <c:v>与他人相处能力</c:v>
                </c:pt>
                <c:pt idx="2">
                  <c:v>环境适应能力</c:v>
                </c:pt>
                <c:pt idx="3">
                  <c:v>表达与表现能力</c:v>
                </c:pt>
                <c:pt idx="4">
                  <c:v>沟通与合作能力</c:v>
                </c:pt>
                <c:pt idx="5">
                  <c:v>实践与操作实施能力</c:v>
                </c:pt>
                <c:pt idx="6">
                  <c:v>学习与创新开拓能力</c:v>
                </c:pt>
                <c:pt idx="7">
                  <c:v>组织与影响他人能力</c:v>
                </c:pt>
                <c:pt idx="8">
                  <c:v>工作责任心</c:v>
                </c:pt>
                <c:pt idx="9">
                  <c:v>理想信念与道德自律</c:v>
                </c:pt>
              </c:strCache>
            </c:strRef>
          </c:cat>
          <c:val>
            <c:numRef>
              <c:f>'26'!$F$2:$F$11</c:f>
              <c:numCache>
                <c:formatCode>0.00%</c:formatCode>
                <c:ptCount val="10"/>
                <c:pt idx="0">
                  <c:v>0.32500000000000062</c:v>
                </c:pt>
                <c:pt idx="1">
                  <c:v>0.36600000000000038</c:v>
                </c:pt>
                <c:pt idx="2">
                  <c:v>0.31810000000000038</c:v>
                </c:pt>
                <c:pt idx="3">
                  <c:v>0.38580000000000086</c:v>
                </c:pt>
                <c:pt idx="4">
                  <c:v>0.34930000000000055</c:v>
                </c:pt>
                <c:pt idx="5">
                  <c:v>0.38940000000000075</c:v>
                </c:pt>
                <c:pt idx="6">
                  <c:v>0.27710000000000001</c:v>
                </c:pt>
                <c:pt idx="7">
                  <c:v>0.33100000000000074</c:v>
                </c:pt>
                <c:pt idx="8">
                  <c:v>0.40140000000000031</c:v>
                </c:pt>
                <c:pt idx="9">
                  <c:v>0.44950000000000001</c:v>
                </c:pt>
              </c:numCache>
            </c:numRef>
          </c:val>
        </c:ser>
        <c:dLbls>
          <c:showLegendKey val="0"/>
          <c:showVal val="0"/>
          <c:showCatName val="0"/>
          <c:showSerName val="0"/>
          <c:showPercent val="0"/>
          <c:showBubbleSize val="0"/>
        </c:dLbls>
        <c:gapWidth val="95"/>
        <c:overlap val="100"/>
        <c:axId val="250634240"/>
        <c:axId val="219931776"/>
      </c:barChart>
      <c:catAx>
        <c:axId val="250634240"/>
        <c:scaling>
          <c:orientation val="minMax"/>
        </c:scaling>
        <c:delete val="0"/>
        <c:axPos val="b"/>
        <c:numFmt formatCode="General" sourceLinked="0"/>
        <c:majorTickMark val="none"/>
        <c:minorTickMark val="none"/>
        <c:tickLblPos val="nextTo"/>
        <c:crossAx val="219931776"/>
        <c:crosses val="autoZero"/>
        <c:auto val="1"/>
        <c:lblAlgn val="ctr"/>
        <c:lblOffset val="100"/>
        <c:noMultiLvlLbl val="0"/>
      </c:catAx>
      <c:valAx>
        <c:axId val="219931776"/>
        <c:scaling>
          <c:orientation val="minMax"/>
        </c:scaling>
        <c:delete val="0"/>
        <c:axPos val="l"/>
        <c:majorGridlines/>
        <c:numFmt formatCode="0%" sourceLinked="1"/>
        <c:majorTickMark val="none"/>
        <c:minorTickMark val="none"/>
        <c:tickLblPos val="nextTo"/>
        <c:crossAx val="250634240"/>
        <c:crosses val="autoZero"/>
        <c:crossBetween val="between"/>
      </c:valAx>
      <c:dTable>
        <c:showHorzBorder val="1"/>
        <c:showVertBorder val="1"/>
        <c:showOutline val="1"/>
        <c:showKeys val="1"/>
      </c:dTable>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445488462069918E-2"/>
          <c:y val="0.14592266219430153"/>
          <c:w val="0.77731156776134691"/>
          <c:h val="0.80425866519771461"/>
        </c:manualLayout>
      </c:layout>
      <c:pie3DChart>
        <c:varyColors val="1"/>
        <c:ser>
          <c:idx val="0"/>
          <c:order val="0"/>
          <c:dPt>
            <c:idx val="0"/>
            <c:bubble3D val="0"/>
          </c:dPt>
          <c:dPt>
            <c:idx val="1"/>
            <c:bubble3D val="0"/>
          </c:dPt>
          <c:dPt>
            <c:idx val="2"/>
            <c:bubble3D val="0"/>
          </c:dPt>
          <c:dPt>
            <c:idx val="3"/>
            <c:bubble3D val="0"/>
          </c:dPt>
          <c:dPt>
            <c:idx val="4"/>
            <c:bubble3D val="0"/>
          </c:dPt>
          <c:dLbls>
            <c:dLbl>
              <c:idx val="1"/>
              <c:layout>
                <c:manualLayout>
                  <c:x val="-7.5240765636002821E-2"/>
                  <c:y val="-7.702576950608446E-2"/>
                </c:manualLayout>
              </c:layout>
              <c:spPr/>
              <c:txPr>
                <a:bodyPr/>
                <a:lstStyle/>
                <a:p>
                  <a:pPr>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1.7948402791114527E-2"/>
                  <c:y val="-2.7186033563986321E-2"/>
                </c:manualLayout>
              </c:layout>
              <c:spPr/>
              <c:txPr>
                <a:bodyPr/>
                <a:lstStyle/>
                <a:p>
                  <a:pPr>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1.5851657851623839E-2"/>
                  <c:y val="-2.0981193140331141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leaderLines>
              <c:spPr>
                <a:ln>
                  <a:noFill/>
                </a:ln>
              </c:spPr>
            </c:leaderLines>
            <c:extLst>
              <c:ext xmlns:c15="http://schemas.microsoft.com/office/drawing/2012/chart" uri="{CE6537A1-D6FC-4f65-9D91-7224C49458BB}"/>
            </c:extLst>
          </c:dLbls>
          <c:cat>
            <c:strRef>
              <c:f>Sheet2!$A$10:$A$14</c:f>
              <c:strCache>
                <c:ptCount val="5"/>
                <c:pt idx="0">
                  <c:v>经济学</c:v>
                </c:pt>
                <c:pt idx="1">
                  <c:v>文学</c:v>
                </c:pt>
                <c:pt idx="2">
                  <c:v>理学</c:v>
                </c:pt>
                <c:pt idx="3">
                  <c:v>工学</c:v>
                </c:pt>
                <c:pt idx="4">
                  <c:v>管理学</c:v>
                </c:pt>
              </c:strCache>
            </c:strRef>
          </c:cat>
          <c:val>
            <c:numRef>
              <c:f>Sheet2!$AF$10:$AF$14</c:f>
              <c:numCache>
                <c:formatCode>0.00%</c:formatCode>
                <c:ptCount val="5"/>
                <c:pt idx="0">
                  <c:v>4.7864852182074147E-2</c:v>
                </c:pt>
                <c:pt idx="1">
                  <c:v>0.18512435476302205</c:v>
                </c:pt>
                <c:pt idx="2">
                  <c:v>4.9272641952135147E-2</c:v>
                </c:pt>
                <c:pt idx="3">
                  <c:v>0.62341623650868139</c:v>
                </c:pt>
                <c:pt idx="4">
                  <c:v>9.4321914594087286E-2</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txPr>
    <a:bodyPr/>
    <a:lstStyle/>
    <a:p>
      <a:pPr>
        <a:defRPr sz="10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30"/>
      <c:rotY val="80"/>
      <c:rAngAx val="0"/>
      <c:perspective val="30"/>
    </c:view3D>
    <c:floor>
      <c:thickness val="0"/>
    </c:floor>
    <c:sideWall>
      <c:thickness val="0"/>
    </c:sideWall>
    <c:backWall>
      <c:thickness val="0"/>
    </c:backWall>
    <c:plotArea>
      <c:layout>
        <c:manualLayout>
          <c:layoutTarget val="inner"/>
          <c:xMode val="edge"/>
          <c:yMode val="edge"/>
          <c:x val="7.0833333333333331E-2"/>
          <c:y val="0.15509259259259259"/>
          <c:w val="0.81388888888888888"/>
          <c:h val="0.77314814814814814"/>
        </c:manualLayout>
      </c:layout>
      <c:pie3DChart>
        <c:varyColors val="1"/>
        <c:ser>
          <c:idx val="0"/>
          <c:order val="0"/>
          <c:tx>
            <c:strRef>
              <c:f>性别组成!$A$21</c:f>
              <c:strCache>
                <c:ptCount val="1"/>
                <c:pt idx="0">
                  <c:v>2015年</c:v>
                </c:pt>
              </c:strCache>
            </c:strRef>
          </c:tx>
          <c:dPt>
            <c:idx val="0"/>
            <c:bubble3D val="0"/>
            <c:spPr>
              <a:solidFill>
                <a:schemeClr val="accent4"/>
              </a:solidFill>
            </c:spPr>
          </c:dPt>
          <c:dPt>
            <c:idx val="1"/>
            <c:bubble3D val="0"/>
            <c:spPr>
              <a:solidFill>
                <a:srgbClr val="4472C4"/>
              </a:solidFill>
            </c:spPr>
          </c:dPt>
          <c:dPt>
            <c:idx val="2"/>
            <c:bubble3D val="0"/>
            <c:spPr>
              <a:solidFill>
                <a:schemeClr val="accent1"/>
              </a:solidFill>
            </c:spPr>
          </c:dPt>
          <c:dPt>
            <c:idx val="3"/>
            <c:bubble3D val="0"/>
            <c:spPr>
              <a:solidFill>
                <a:schemeClr val="accent3"/>
              </a:solidFill>
            </c:spPr>
          </c:dPt>
          <c:dPt>
            <c:idx val="4"/>
            <c:bubble3D val="0"/>
            <c:spPr>
              <a:solidFill>
                <a:schemeClr val="accent2"/>
              </a:solidFill>
            </c:spPr>
          </c:dPt>
          <c:dPt>
            <c:idx val="5"/>
            <c:bubble3D val="0"/>
            <c:spPr>
              <a:solidFill>
                <a:schemeClr val="accent6"/>
              </a:solidFill>
            </c:spPr>
          </c:dPt>
          <c:dLbls>
            <c:dLbl>
              <c:idx val="0"/>
              <c:layout>
                <c:manualLayout>
                  <c:x val="2.8560148731408573E-2"/>
                  <c:y val="-2.6880650335374744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6.1087051618547682E-3"/>
                  <c:y val="0"/>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1.1944444444444444E-3"/>
                  <c:y val="-1.1248541848935549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leaderLines>
              <c:spPr>
                <a:ln>
                  <a:noFill/>
                </a:ln>
              </c:spPr>
            </c:leaderLines>
            <c:extLst>
              <c:ext xmlns:c15="http://schemas.microsoft.com/office/drawing/2012/chart" uri="{CE6537A1-D6FC-4f65-9D91-7224C49458BB}"/>
            </c:extLst>
          </c:dLbls>
          <c:cat>
            <c:strRef>
              <c:f>性别组成!$B$20:$G$20</c:f>
              <c:strCache>
                <c:ptCount val="6"/>
                <c:pt idx="0">
                  <c:v>工学</c:v>
                </c:pt>
                <c:pt idx="1">
                  <c:v>管理学</c:v>
                </c:pt>
                <c:pt idx="2">
                  <c:v>经济学</c:v>
                </c:pt>
                <c:pt idx="3">
                  <c:v>理学</c:v>
                </c:pt>
                <c:pt idx="4">
                  <c:v>文学</c:v>
                </c:pt>
                <c:pt idx="5">
                  <c:v>法学</c:v>
                </c:pt>
              </c:strCache>
            </c:strRef>
          </c:cat>
          <c:val>
            <c:numRef>
              <c:f>性别组成!$B$21:$G$21</c:f>
              <c:numCache>
                <c:formatCode>0.00%</c:formatCode>
                <c:ptCount val="6"/>
                <c:pt idx="0">
                  <c:v>0.65649999999999997</c:v>
                </c:pt>
                <c:pt idx="1">
                  <c:v>0.1426</c:v>
                </c:pt>
                <c:pt idx="2">
                  <c:v>8.0600000000000005E-2</c:v>
                </c:pt>
                <c:pt idx="3">
                  <c:v>3.1600000000000003E-2</c:v>
                </c:pt>
                <c:pt idx="4">
                  <c:v>7.3499999999999996E-2</c:v>
                </c:pt>
                <c:pt idx="5">
                  <c:v>1.52E-2</c:v>
                </c:pt>
              </c:numCache>
            </c:numRef>
          </c:val>
        </c:ser>
        <c:dLbls>
          <c:showLegendKey val="0"/>
          <c:showVal val="1"/>
          <c:showCatName val="1"/>
          <c:showSerName val="0"/>
          <c:showPercent val="0"/>
          <c:showBubbleSize val="0"/>
          <c:showLeaderLines val="1"/>
        </c:dLbls>
      </c:pie3DChart>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各学历层次就业状况!$A$3</c:f>
              <c:strCache>
                <c:ptCount val="1"/>
                <c:pt idx="0">
                  <c:v>博士</c:v>
                </c:pt>
              </c:strCache>
            </c:strRef>
          </c:tx>
          <c:invertIfNegative val="0"/>
          <c:cat>
            <c:strRef>
              <c:f>各学历层次就业状况!$B$1:$H$1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各学历层次就业状况!$B$3:$H$3</c:f>
              <c:numCache>
                <c:formatCode>0.00%</c:formatCode>
                <c:ptCount val="7"/>
                <c:pt idx="0">
                  <c:v>0.38709677419354838</c:v>
                </c:pt>
                <c:pt idx="1">
                  <c:v>9.6774193548387094E-2</c:v>
                </c:pt>
                <c:pt idx="2">
                  <c:v>1.5800000000000002E-2</c:v>
                </c:pt>
                <c:pt idx="3">
                  <c:v>6.4516129032258063E-2</c:v>
                </c:pt>
                <c:pt idx="4">
                  <c:v>0.19354838709677419</c:v>
                </c:pt>
                <c:pt idx="5">
                  <c:v>0</c:v>
                </c:pt>
                <c:pt idx="6">
                  <c:v>0</c:v>
                </c:pt>
              </c:numCache>
            </c:numRef>
          </c:val>
        </c:ser>
        <c:ser>
          <c:idx val="1"/>
          <c:order val="1"/>
          <c:tx>
            <c:strRef>
              <c:f>各学历层次就业状况!$A$5</c:f>
              <c:strCache>
                <c:ptCount val="1"/>
                <c:pt idx="0">
                  <c:v>硕士</c:v>
                </c:pt>
              </c:strCache>
            </c:strRef>
          </c:tx>
          <c:invertIfNegative val="0"/>
          <c:cat>
            <c:strRef>
              <c:f>各学历层次就业状况!$B$1:$H$1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各学历层次就业状况!$B$5:$H$5</c:f>
              <c:numCache>
                <c:formatCode>0.00%</c:formatCode>
                <c:ptCount val="7"/>
                <c:pt idx="0">
                  <c:v>0.73909999999999998</c:v>
                </c:pt>
                <c:pt idx="1">
                  <c:v>1.6611295681063124E-2</c:v>
                </c:pt>
                <c:pt idx="2">
                  <c:v>1.3842746400885935E-2</c:v>
                </c:pt>
                <c:pt idx="3">
                  <c:v>4.5404208194905871E-2</c:v>
                </c:pt>
                <c:pt idx="4">
                  <c:v>0.12458471760797342</c:v>
                </c:pt>
                <c:pt idx="5">
                  <c:v>1.1074197120708748E-3</c:v>
                </c:pt>
                <c:pt idx="6">
                  <c:v>3.3222591362126247E-3</c:v>
                </c:pt>
              </c:numCache>
            </c:numRef>
          </c:val>
        </c:ser>
        <c:ser>
          <c:idx val="2"/>
          <c:order val="2"/>
          <c:tx>
            <c:strRef>
              <c:f>各学历层次就业状况!$A$7</c:f>
              <c:strCache>
                <c:ptCount val="1"/>
                <c:pt idx="0">
                  <c:v>本科</c:v>
                </c:pt>
              </c:strCache>
            </c:strRef>
          </c:tx>
          <c:invertIfNegative val="0"/>
          <c:cat>
            <c:strRef>
              <c:f>各学历层次就业状况!$B$1:$H$1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各学历层次就业状况!$B$7:$H$7</c:f>
              <c:numCache>
                <c:formatCode>0.00%</c:formatCode>
                <c:ptCount val="7"/>
                <c:pt idx="0">
                  <c:v>0.60863444392304078</c:v>
                </c:pt>
                <c:pt idx="1">
                  <c:v>0.12365086813702487</c:v>
                </c:pt>
                <c:pt idx="2">
                  <c:v>7.7428437353355237E-2</c:v>
                </c:pt>
                <c:pt idx="3">
                  <c:v>0.10323791647114031</c:v>
                </c:pt>
                <c:pt idx="4">
                  <c:v>4.692632566870014E-3</c:v>
                </c:pt>
                <c:pt idx="5">
                  <c:v>4.4580009385265136E-3</c:v>
                </c:pt>
                <c:pt idx="6">
                  <c:v>5.0680431722196155E-2</c:v>
                </c:pt>
              </c:numCache>
            </c:numRef>
          </c:val>
        </c:ser>
        <c:dLbls>
          <c:showLegendKey val="0"/>
          <c:showVal val="0"/>
          <c:showCatName val="0"/>
          <c:showSerName val="0"/>
          <c:showPercent val="0"/>
          <c:showBubbleSize val="0"/>
        </c:dLbls>
        <c:gapWidth val="150"/>
        <c:axId val="153865728"/>
        <c:axId val="171632896"/>
      </c:barChart>
      <c:catAx>
        <c:axId val="153865728"/>
        <c:scaling>
          <c:orientation val="minMax"/>
        </c:scaling>
        <c:delete val="0"/>
        <c:axPos val="b"/>
        <c:numFmt formatCode="General" sourceLinked="0"/>
        <c:majorTickMark val="none"/>
        <c:minorTickMark val="none"/>
        <c:tickLblPos val="nextTo"/>
        <c:crossAx val="171632896"/>
        <c:crosses val="autoZero"/>
        <c:auto val="1"/>
        <c:lblAlgn val="ctr"/>
        <c:lblOffset val="100"/>
        <c:noMultiLvlLbl val="0"/>
      </c:catAx>
      <c:valAx>
        <c:axId val="171632896"/>
        <c:scaling>
          <c:orientation val="minMax"/>
        </c:scaling>
        <c:delete val="0"/>
        <c:axPos val="l"/>
        <c:majorGridlines>
          <c:spPr>
            <a:ln>
              <a:solidFill>
                <a:srgbClr val="9999FF"/>
              </a:solidFill>
            </a:ln>
          </c:spPr>
        </c:majorGridlines>
        <c:numFmt formatCode="0.00%" sourceLinked="1"/>
        <c:majorTickMark val="none"/>
        <c:minorTickMark val="none"/>
        <c:tickLblPos val="nextTo"/>
        <c:crossAx val="153865728"/>
        <c:crosses val="autoZero"/>
        <c:crossBetween val="between"/>
      </c:valAx>
      <c:dTable>
        <c:showHorzBorder val="1"/>
        <c:showVertBorder val="1"/>
        <c:showOutline val="1"/>
        <c:showKeys val="1"/>
      </c:dTable>
      <c:spPr>
        <a:ln>
          <a:solidFill>
            <a:srgbClr val="00CCFF"/>
          </a:solidFill>
        </a:ln>
      </c:spPr>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不同性别就业状况!$A$3</c:f>
              <c:strCache>
                <c:ptCount val="1"/>
                <c:pt idx="0">
                  <c:v>男生</c:v>
                </c:pt>
              </c:strCache>
            </c:strRef>
          </c:tx>
          <c:invertIfNegative val="0"/>
          <c:cat>
            <c:strRef>
              <c:f>不同性别就业状况!$B$1:$H$1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不同性别就业状况!$B$3:$H$3</c:f>
              <c:numCache>
                <c:formatCode>0.00%</c:formatCode>
                <c:ptCount val="7"/>
                <c:pt idx="0">
                  <c:v>0.6742424242424242</c:v>
                </c:pt>
                <c:pt idx="1">
                  <c:v>9.2657342657342656E-2</c:v>
                </c:pt>
                <c:pt idx="2">
                  <c:v>4.1666666666666664E-2</c:v>
                </c:pt>
                <c:pt idx="3">
                  <c:v>8.4400000000000003E-2</c:v>
                </c:pt>
                <c:pt idx="4">
                  <c:v>4.0792540792540792E-2</c:v>
                </c:pt>
                <c:pt idx="5">
                  <c:v>2.331002331002331E-3</c:v>
                </c:pt>
                <c:pt idx="6">
                  <c:v>3.4965034965034968E-2</c:v>
                </c:pt>
              </c:numCache>
            </c:numRef>
          </c:val>
        </c:ser>
        <c:ser>
          <c:idx val="1"/>
          <c:order val="1"/>
          <c:tx>
            <c:strRef>
              <c:f>不同性别就业状况!$A$5</c:f>
              <c:strCache>
                <c:ptCount val="1"/>
                <c:pt idx="0">
                  <c:v>女生</c:v>
                </c:pt>
              </c:strCache>
            </c:strRef>
          </c:tx>
          <c:invertIfNegative val="0"/>
          <c:cat>
            <c:strRef>
              <c:f>不同性别就业状况!$B$1:$H$1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不同性别就业状况!$B$5:$H$5</c:f>
              <c:numCache>
                <c:formatCode>0.00%</c:formatCode>
                <c:ptCount val="7"/>
                <c:pt idx="0">
                  <c:v>0.62617172853393321</c:v>
                </c:pt>
                <c:pt idx="1">
                  <c:v>9.0738657667791531E-2</c:v>
                </c:pt>
                <c:pt idx="2">
                  <c:v>7.9865016872890895E-2</c:v>
                </c:pt>
                <c:pt idx="3">
                  <c:v>8.4739407574053238E-2</c:v>
                </c:pt>
                <c:pt idx="4">
                  <c:v>4.1619797525309338E-2</c:v>
                </c:pt>
                <c:pt idx="5">
                  <c:v>4.8743907011623549E-3</c:v>
                </c:pt>
                <c:pt idx="6">
                  <c:v>3.8245219347581551E-2</c:v>
                </c:pt>
              </c:numCache>
            </c:numRef>
          </c:val>
        </c:ser>
        <c:dLbls>
          <c:showLegendKey val="0"/>
          <c:showVal val="0"/>
          <c:showCatName val="0"/>
          <c:showSerName val="0"/>
          <c:showPercent val="0"/>
          <c:showBubbleSize val="0"/>
        </c:dLbls>
        <c:gapWidth val="150"/>
        <c:axId val="153864704"/>
        <c:axId val="171634624"/>
      </c:barChart>
      <c:catAx>
        <c:axId val="153864704"/>
        <c:scaling>
          <c:orientation val="minMax"/>
        </c:scaling>
        <c:delete val="0"/>
        <c:axPos val="b"/>
        <c:numFmt formatCode="General" sourceLinked="0"/>
        <c:majorTickMark val="none"/>
        <c:minorTickMark val="none"/>
        <c:tickLblPos val="nextTo"/>
        <c:crossAx val="171634624"/>
        <c:crosses val="autoZero"/>
        <c:auto val="1"/>
        <c:lblAlgn val="ctr"/>
        <c:lblOffset val="100"/>
        <c:noMultiLvlLbl val="0"/>
      </c:catAx>
      <c:valAx>
        <c:axId val="171634624"/>
        <c:scaling>
          <c:orientation val="minMax"/>
          <c:max val="0.70000000000000007"/>
        </c:scaling>
        <c:delete val="0"/>
        <c:axPos val="l"/>
        <c:majorGridlines/>
        <c:numFmt formatCode="0.00%" sourceLinked="1"/>
        <c:majorTickMark val="none"/>
        <c:minorTickMark val="none"/>
        <c:tickLblPos val="nextTo"/>
        <c:crossAx val="153864704"/>
        <c:crosses val="autoZero"/>
        <c:crossBetween val="between"/>
      </c:valAx>
      <c:dTable>
        <c:showHorzBorder val="1"/>
        <c:showVertBorder val="1"/>
        <c:showOutline val="1"/>
        <c:showKeys val="1"/>
      </c:dTable>
      <c:spPr>
        <a:ln>
          <a:solidFill>
            <a:srgbClr val="00CCFF"/>
          </a:solidFill>
        </a:ln>
      </c:spPr>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不同生源就业状况!$A$3</c:f>
              <c:strCache>
                <c:ptCount val="1"/>
                <c:pt idx="0">
                  <c:v>上海生源</c:v>
                </c:pt>
              </c:strCache>
            </c:strRef>
          </c:tx>
          <c:invertIfNegative val="0"/>
          <c:cat>
            <c:strRef>
              <c:f>不同生源就业状况!$B$1:$H$1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不同生源就业状况!$B$3:$H$3</c:f>
              <c:numCache>
                <c:formatCode>0.00%</c:formatCode>
                <c:ptCount val="7"/>
                <c:pt idx="0">
                  <c:v>0.61354309165526677</c:v>
                </c:pt>
                <c:pt idx="1">
                  <c:v>4.240766073871409E-2</c:v>
                </c:pt>
                <c:pt idx="2">
                  <c:v>7.7291381668946654E-2</c:v>
                </c:pt>
                <c:pt idx="3">
                  <c:v>0.10738714090287278</c:v>
                </c:pt>
                <c:pt idx="4">
                  <c:v>8.2079343365253077E-2</c:v>
                </c:pt>
                <c:pt idx="5">
                  <c:v>4.7879616963064295E-3</c:v>
                </c:pt>
                <c:pt idx="6">
                  <c:v>4.9247606019151846E-2</c:v>
                </c:pt>
              </c:numCache>
            </c:numRef>
          </c:val>
        </c:ser>
        <c:ser>
          <c:idx val="1"/>
          <c:order val="1"/>
          <c:tx>
            <c:strRef>
              <c:f>不同生源就业状况!$A$5</c:f>
              <c:strCache>
                <c:ptCount val="1"/>
                <c:pt idx="0">
                  <c:v>非上海生源</c:v>
                </c:pt>
              </c:strCache>
            </c:strRef>
          </c:tx>
          <c:invertIfNegative val="0"/>
          <c:cat>
            <c:strRef>
              <c:f>不同生源就业状况!$B$1:$H$1</c:f>
              <c:strCache>
                <c:ptCount val="7"/>
                <c:pt idx="0">
                  <c:v>签约</c:v>
                </c:pt>
                <c:pt idx="1">
                  <c:v>国内升学</c:v>
                </c:pt>
                <c:pt idx="2">
                  <c:v>出国
（出境）</c:v>
                </c:pt>
                <c:pt idx="3">
                  <c:v>合同就业</c:v>
                </c:pt>
                <c:pt idx="4">
                  <c:v>定向委培</c:v>
                </c:pt>
                <c:pt idx="5">
                  <c:v>国家地方项目</c:v>
                </c:pt>
                <c:pt idx="6">
                  <c:v>灵活就业</c:v>
                </c:pt>
              </c:strCache>
            </c:strRef>
          </c:cat>
          <c:val>
            <c:numRef>
              <c:f>不同生源就业状况!$B$5:$H$5</c:f>
              <c:numCache>
                <c:formatCode>0.00%</c:formatCode>
                <c:ptCount val="7"/>
                <c:pt idx="0">
                  <c:v>0.66573215441017897</c:v>
                </c:pt>
                <c:pt idx="1">
                  <c:v>0.10739702393789088</c:v>
                </c:pt>
                <c:pt idx="2">
                  <c:v>5.240457192150097E-2</c:v>
                </c:pt>
                <c:pt idx="3">
                  <c:v>8.043993961613112E-2</c:v>
                </c:pt>
                <c:pt idx="4">
                  <c:v>2.8251024369204226E-2</c:v>
                </c:pt>
                <c:pt idx="5">
                  <c:v>3.019193444037093E-3</c:v>
                </c:pt>
                <c:pt idx="6">
                  <c:v>3.1054561138667242E-2</c:v>
                </c:pt>
              </c:numCache>
            </c:numRef>
          </c:val>
        </c:ser>
        <c:dLbls>
          <c:showLegendKey val="0"/>
          <c:showVal val="0"/>
          <c:showCatName val="0"/>
          <c:showSerName val="0"/>
          <c:showPercent val="0"/>
          <c:showBubbleSize val="0"/>
        </c:dLbls>
        <c:gapWidth val="150"/>
        <c:axId val="166166528"/>
        <c:axId val="171636352"/>
      </c:barChart>
      <c:catAx>
        <c:axId val="166166528"/>
        <c:scaling>
          <c:orientation val="minMax"/>
        </c:scaling>
        <c:delete val="0"/>
        <c:axPos val="b"/>
        <c:numFmt formatCode="General" sourceLinked="0"/>
        <c:majorTickMark val="none"/>
        <c:minorTickMark val="none"/>
        <c:tickLblPos val="nextTo"/>
        <c:crossAx val="171636352"/>
        <c:crosses val="autoZero"/>
        <c:auto val="1"/>
        <c:lblAlgn val="ctr"/>
        <c:lblOffset val="100"/>
        <c:noMultiLvlLbl val="0"/>
      </c:catAx>
      <c:valAx>
        <c:axId val="171636352"/>
        <c:scaling>
          <c:orientation val="minMax"/>
        </c:scaling>
        <c:delete val="0"/>
        <c:axPos val="l"/>
        <c:majorGridlines/>
        <c:numFmt formatCode="0.00%" sourceLinked="1"/>
        <c:majorTickMark val="none"/>
        <c:minorTickMark val="none"/>
        <c:tickLblPos val="nextTo"/>
        <c:crossAx val="166166528"/>
        <c:crosses val="autoZero"/>
        <c:crossBetween val="between"/>
      </c:valAx>
      <c:dTable>
        <c:showHorzBorder val="1"/>
        <c:showVertBorder val="1"/>
        <c:showOutline val="1"/>
        <c:showKeys val="1"/>
      </c:dTable>
      <c:spPr>
        <a:ln>
          <a:solidFill>
            <a:srgbClr val="00CCFF"/>
          </a:solidFill>
        </a:ln>
      </c:spPr>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签约单位行业流向!$E$1</c:f>
              <c:strCache>
                <c:ptCount val="1"/>
                <c:pt idx="0">
                  <c:v>本科生</c:v>
                </c:pt>
              </c:strCache>
            </c:strRef>
          </c:tx>
          <c:invertIfNegative val="0"/>
          <c:cat>
            <c:strRef>
              <c:f>签约单位行业流向!$A$2:$A$11</c:f>
              <c:strCache>
                <c:ptCount val="10"/>
                <c:pt idx="0">
                  <c:v>国家、党政机关和社会团体</c:v>
                </c:pt>
                <c:pt idx="1">
                  <c:v>教育科研、文广、体育卫生和社会福利业</c:v>
                </c:pt>
                <c:pt idx="2">
                  <c:v>金融保险及房地产业</c:v>
                </c:pt>
                <c:pt idx="3">
                  <c:v>制造业</c:v>
                </c:pt>
                <c:pt idx="4">
                  <c:v>建筑业</c:v>
                </c:pt>
                <c:pt idx="5">
                  <c:v>交通运输、仓储业</c:v>
                </c:pt>
                <c:pt idx="6">
                  <c:v>邮电通信、计算机信息业</c:v>
                </c:pt>
                <c:pt idx="7">
                  <c:v>社会服务业</c:v>
                </c:pt>
                <c:pt idx="8">
                  <c:v>批发零售、贸易餐饮业</c:v>
                </c:pt>
                <c:pt idx="9">
                  <c:v>其他行业</c:v>
                </c:pt>
              </c:strCache>
            </c:strRef>
          </c:cat>
          <c:val>
            <c:numRef>
              <c:f>签约单位行业流向!$E$2:$E$11</c:f>
              <c:numCache>
                <c:formatCode>0.00%</c:formatCode>
                <c:ptCount val="10"/>
                <c:pt idx="0">
                  <c:v>1.6191210485736313E-2</c:v>
                </c:pt>
                <c:pt idx="1">
                  <c:v>0.11873554356206631</c:v>
                </c:pt>
                <c:pt idx="2">
                  <c:v>8.9051657671549725E-2</c:v>
                </c:pt>
                <c:pt idx="3">
                  <c:v>0.35736314572089439</c:v>
                </c:pt>
                <c:pt idx="4">
                  <c:v>9.0979182729375482E-2</c:v>
                </c:pt>
                <c:pt idx="5">
                  <c:v>1.9275250578257519E-2</c:v>
                </c:pt>
                <c:pt idx="6">
                  <c:v>0.14225134926754049</c:v>
                </c:pt>
                <c:pt idx="7">
                  <c:v>0.10601387818041634</c:v>
                </c:pt>
                <c:pt idx="8">
                  <c:v>5.1657671549730146E-2</c:v>
                </c:pt>
                <c:pt idx="9">
                  <c:v>8.4811102544333078E-3</c:v>
                </c:pt>
              </c:numCache>
            </c:numRef>
          </c:val>
        </c:ser>
        <c:ser>
          <c:idx val="1"/>
          <c:order val="1"/>
          <c:tx>
            <c:strRef>
              <c:f>签约单位行业流向!$F$1</c:f>
              <c:strCache>
                <c:ptCount val="1"/>
                <c:pt idx="0">
                  <c:v>研究生</c:v>
                </c:pt>
              </c:strCache>
            </c:strRef>
          </c:tx>
          <c:invertIfNegative val="0"/>
          <c:cat>
            <c:strRef>
              <c:f>签约单位行业流向!$A$2:$A$11</c:f>
              <c:strCache>
                <c:ptCount val="10"/>
                <c:pt idx="0">
                  <c:v>国家、党政机关和社会团体</c:v>
                </c:pt>
                <c:pt idx="1">
                  <c:v>教育科研、文广、体育卫生和社会福利业</c:v>
                </c:pt>
                <c:pt idx="2">
                  <c:v>金融保险及房地产业</c:v>
                </c:pt>
                <c:pt idx="3">
                  <c:v>制造业</c:v>
                </c:pt>
                <c:pt idx="4">
                  <c:v>建筑业</c:v>
                </c:pt>
                <c:pt idx="5">
                  <c:v>交通运输、仓储业</c:v>
                </c:pt>
                <c:pt idx="6">
                  <c:v>邮电通信、计算机信息业</c:v>
                </c:pt>
                <c:pt idx="7">
                  <c:v>社会服务业</c:v>
                </c:pt>
                <c:pt idx="8">
                  <c:v>批发零售、贸易餐饮业</c:v>
                </c:pt>
                <c:pt idx="9">
                  <c:v>其他行业</c:v>
                </c:pt>
              </c:strCache>
            </c:strRef>
          </c:cat>
          <c:val>
            <c:numRef>
              <c:f>签约单位行业流向!$F$2:$F$11</c:f>
              <c:numCache>
                <c:formatCode>0.00%</c:formatCode>
                <c:ptCount val="10"/>
                <c:pt idx="0">
                  <c:v>5.1798561151079135E-2</c:v>
                </c:pt>
                <c:pt idx="1">
                  <c:v>0.10071942446043165</c:v>
                </c:pt>
                <c:pt idx="2">
                  <c:v>0.10863309352517986</c:v>
                </c:pt>
                <c:pt idx="3">
                  <c:v>0.43956834532374101</c:v>
                </c:pt>
                <c:pt idx="4">
                  <c:v>5.1798561151079135E-2</c:v>
                </c:pt>
                <c:pt idx="5">
                  <c:v>1.4388489208633094E-2</c:v>
                </c:pt>
                <c:pt idx="6">
                  <c:v>8.3453237410071948E-2</c:v>
                </c:pt>
                <c:pt idx="7">
                  <c:v>0.12733812949640289</c:v>
                </c:pt>
                <c:pt idx="8">
                  <c:v>1.1510791366906475E-2</c:v>
                </c:pt>
                <c:pt idx="9">
                  <c:v>1.0791366906474821E-2</c:v>
                </c:pt>
              </c:numCache>
            </c:numRef>
          </c:val>
        </c:ser>
        <c:ser>
          <c:idx val="2"/>
          <c:order val="2"/>
          <c:tx>
            <c:strRef>
              <c:f>签约单位行业流向!$G$1</c:f>
              <c:strCache>
                <c:ptCount val="1"/>
                <c:pt idx="0">
                  <c:v>全校</c:v>
                </c:pt>
              </c:strCache>
            </c:strRef>
          </c:tx>
          <c:invertIfNegative val="0"/>
          <c:cat>
            <c:strRef>
              <c:f>签约单位行业流向!$A$2:$A$11</c:f>
              <c:strCache>
                <c:ptCount val="10"/>
                <c:pt idx="0">
                  <c:v>国家、党政机关和社会团体</c:v>
                </c:pt>
                <c:pt idx="1">
                  <c:v>教育科研、文广、体育卫生和社会福利业</c:v>
                </c:pt>
                <c:pt idx="2">
                  <c:v>金融保险及房地产业</c:v>
                </c:pt>
                <c:pt idx="3">
                  <c:v>制造业</c:v>
                </c:pt>
                <c:pt idx="4">
                  <c:v>建筑业</c:v>
                </c:pt>
                <c:pt idx="5">
                  <c:v>交通运输、仓储业</c:v>
                </c:pt>
                <c:pt idx="6">
                  <c:v>邮电通信、计算机信息业</c:v>
                </c:pt>
                <c:pt idx="7">
                  <c:v>社会服务业</c:v>
                </c:pt>
                <c:pt idx="8">
                  <c:v>批发零售、贸易餐饮业</c:v>
                </c:pt>
                <c:pt idx="9">
                  <c:v>其他行业</c:v>
                </c:pt>
              </c:strCache>
            </c:strRef>
          </c:cat>
          <c:val>
            <c:numRef>
              <c:f>签约单位行业流向!$G$2:$G$11</c:f>
              <c:numCache>
                <c:formatCode>0.00%</c:formatCode>
                <c:ptCount val="10"/>
                <c:pt idx="0">
                  <c:v>2.86144578313253E-2</c:v>
                </c:pt>
                <c:pt idx="1">
                  <c:v>0.11244979919678715</c:v>
                </c:pt>
                <c:pt idx="2">
                  <c:v>9.5883534136546184E-2</c:v>
                </c:pt>
                <c:pt idx="3">
                  <c:v>0.38604417670682734</c:v>
                </c:pt>
                <c:pt idx="4">
                  <c:v>7.7309236947791168E-2</c:v>
                </c:pt>
                <c:pt idx="5">
                  <c:v>1.7570281124497992E-2</c:v>
                </c:pt>
                <c:pt idx="6">
                  <c:v>0.12173694779116466</c:v>
                </c:pt>
                <c:pt idx="7">
                  <c:v>0.11345381526104417</c:v>
                </c:pt>
                <c:pt idx="8">
                  <c:v>3.7650602409638557E-2</c:v>
                </c:pt>
                <c:pt idx="9">
                  <c:v>9.2871485943775093E-3</c:v>
                </c:pt>
              </c:numCache>
            </c:numRef>
          </c:val>
        </c:ser>
        <c:dLbls>
          <c:showLegendKey val="0"/>
          <c:showVal val="0"/>
          <c:showCatName val="0"/>
          <c:showSerName val="0"/>
          <c:showPercent val="0"/>
          <c:showBubbleSize val="0"/>
        </c:dLbls>
        <c:gapWidth val="150"/>
        <c:axId val="166168064"/>
        <c:axId val="171638080"/>
      </c:barChart>
      <c:catAx>
        <c:axId val="166168064"/>
        <c:scaling>
          <c:orientation val="minMax"/>
        </c:scaling>
        <c:delete val="0"/>
        <c:axPos val="b"/>
        <c:numFmt formatCode="General" sourceLinked="0"/>
        <c:majorTickMark val="none"/>
        <c:minorTickMark val="none"/>
        <c:tickLblPos val="nextTo"/>
        <c:crossAx val="171638080"/>
        <c:crosses val="autoZero"/>
        <c:auto val="1"/>
        <c:lblAlgn val="ctr"/>
        <c:lblOffset val="100"/>
        <c:noMultiLvlLbl val="0"/>
      </c:catAx>
      <c:valAx>
        <c:axId val="171638080"/>
        <c:scaling>
          <c:orientation val="minMax"/>
          <c:max val="0.45"/>
        </c:scaling>
        <c:delete val="0"/>
        <c:axPos val="l"/>
        <c:majorGridlines/>
        <c:numFmt formatCode="0.00%" sourceLinked="1"/>
        <c:majorTickMark val="none"/>
        <c:minorTickMark val="none"/>
        <c:tickLblPos val="nextTo"/>
        <c:crossAx val="166168064"/>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000"/>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9820982928352"/>
          <c:y val="2.9259440845192681E-2"/>
          <c:w val="0.83610765583430324"/>
          <c:h val="0.5306086113923103"/>
        </c:manualLayout>
      </c:layout>
      <c:barChart>
        <c:barDir val="col"/>
        <c:grouping val="clustered"/>
        <c:varyColors val="0"/>
        <c:ser>
          <c:idx val="0"/>
          <c:order val="0"/>
          <c:tx>
            <c:strRef>
              <c:f>签约单位性质流向!$E$1</c:f>
              <c:strCache>
                <c:ptCount val="1"/>
                <c:pt idx="0">
                  <c:v>本科生</c:v>
                </c:pt>
              </c:strCache>
            </c:strRef>
          </c:tx>
          <c:invertIfNegative val="0"/>
          <c:cat>
            <c:strRef>
              <c:f>签约单位性质流向!$A$2:$A$5</c:f>
              <c:strCache>
                <c:ptCount val="4"/>
                <c:pt idx="0">
                  <c:v>机关和事业单位</c:v>
                </c:pt>
                <c:pt idx="1">
                  <c:v>国有企业</c:v>
                </c:pt>
                <c:pt idx="2">
                  <c:v>三资企业</c:v>
                </c:pt>
                <c:pt idx="3">
                  <c:v>中小企业</c:v>
                </c:pt>
              </c:strCache>
            </c:strRef>
          </c:cat>
          <c:val>
            <c:numRef>
              <c:f>签约单位性质流向!$E$2:$E$5</c:f>
              <c:numCache>
                <c:formatCode>0.00%</c:formatCode>
                <c:ptCount val="4"/>
                <c:pt idx="0">
                  <c:v>3.6237471087124135E-2</c:v>
                </c:pt>
                <c:pt idx="1">
                  <c:v>0.228218966846569</c:v>
                </c:pt>
                <c:pt idx="2">
                  <c:v>0.24094063222821896</c:v>
                </c:pt>
                <c:pt idx="3">
                  <c:v>0.4946029298380879</c:v>
                </c:pt>
              </c:numCache>
            </c:numRef>
          </c:val>
        </c:ser>
        <c:ser>
          <c:idx val="1"/>
          <c:order val="1"/>
          <c:tx>
            <c:strRef>
              <c:f>签约单位性质流向!$F$1</c:f>
              <c:strCache>
                <c:ptCount val="1"/>
                <c:pt idx="0">
                  <c:v>研究生</c:v>
                </c:pt>
              </c:strCache>
            </c:strRef>
          </c:tx>
          <c:invertIfNegative val="0"/>
          <c:cat>
            <c:strRef>
              <c:f>签约单位性质流向!$A$2:$A$5</c:f>
              <c:strCache>
                <c:ptCount val="4"/>
                <c:pt idx="0">
                  <c:v>机关和事业单位</c:v>
                </c:pt>
                <c:pt idx="1">
                  <c:v>国有企业</c:v>
                </c:pt>
                <c:pt idx="2">
                  <c:v>三资企业</c:v>
                </c:pt>
                <c:pt idx="3">
                  <c:v>中小企业</c:v>
                </c:pt>
              </c:strCache>
            </c:strRef>
          </c:cat>
          <c:val>
            <c:numRef>
              <c:f>签约单位性质流向!$F$2:$F$5</c:f>
              <c:numCache>
                <c:formatCode>0.00%</c:formatCode>
                <c:ptCount val="4"/>
                <c:pt idx="0">
                  <c:v>9.9280575539568344E-2</c:v>
                </c:pt>
                <c:pt idx="1">
                  <c:v>0.22446043165467625</c:v>
                </c:pt>
                <c:pt idx="2">
                  <c:v>0.31294964028776978</c:v>
                </c:pt>
                <c:pt idx="3">
                  <c:v>0.36330935251798563</c:v>
                </c:pt>
              </c:numCache>
            </c:numRef>
          </c:val>
        </c:ser>
        <c:ser>
          <c:idx val="2"/>
          <c:order val="2"/>
          <c:tx>
            <c:strRef>
              <c:f>签约单位性质流向!$G$1</c:f>
              <c:strCache>
                <c:ptCount val="1"/>
                <c:pt idx="0">
                  <c:v>全校</c:v>
                </c:pt>
              </c:strCache>
            </c:strRef>
          </c:tx>
          <c:invertIfNegative val="0"/>
          <c:cat>
            <c:strRef>
              <c:f>签约单位性质流向!$A$2:$A$5</c:f>
              <c:strCache>
                <c:ptCount val="4"/>
                <c:pt idx="0">
                  <c:v>机关和事业单位</c:v>
                </c:pt>
                <c:pt idx="1">
                  <c:v>国有企业</c:v>
                </c:pt>
                <c:pt idx="2">
                  <c:v>三资企业</c:v>
                </c:pt>
                <c:pt idx="3">
                  <c:v>中小企业</c:v>
                </c:pt>
              </c:strCache>
            </c:strRef>
          </c:cat>
          <c:val>
            <c:numRef>
              <c:f>签约单位性质流向!$G$2:$G$5</c:f>
              <c:numCache>
                <c:formatCode>0.00%</c:formatCode>
                <c:ptCount val="4"/>
                <c:pt idx="0">
                  <c:v>5.8232931726907633E-2</c:v>
                </c:pt>
                <c:pt idx="1">
                  <c:v>0.22690763052208834</c:v>
                </c:pt>
                <c:pt idx="2">
                  <c:v>0.26606425702811243</c:v>
                </c:pt>
                <c:pt idx="3">
                  <c:v>0.44879518072289154</c:v>
                </c:pt>
              </c:numCache>
            </c:numRef>
          </c:val>
        </c:ser>
        <c:dLbls>
          <c:showLegendKey val="0"/>
          <c:showVal val="0"/>
          <c:showCatName val="0"/>
          <c:showSerName val="0"/>
          <c:showPercent val="0"/>
          <c:showBubbleSize val="0"/>
        </c:dLbls>
        <c:gapWidth val="150"/>
        <c:axId val="153863680"/>
        <c:axId val="166044800"/>
      </c:barChart>
      <c:catAx>
        <c:axId val="153863680"/>
        <c:scaling>
          <c:orientation val="minMax"/>
        </c:scaling>
        <c:delete val="0"/>
        <c:axPos val="b"/>
        <c:numFmt formatCode="General" sourceLinked="0"/>
        <c:majorTickMark val="none"/>
        <c:minorTickMark val="none"/>
        <c:tickLblPos val="nextTo"/>
        <c:crossAx val="166044800"/>
        <c:crosses val="autoZero"/>
        <c:auto val="1"/>
        <c:lblAlgn val="ctr"/>
        <c:lblOffset val="100"/>
        <c:noMultiLvlLbl val="0"/>
      </c:catAx>
      <c:valAx>
        <c:axId val="166044800"/>
        <c:scaling>
          <c:orientation val="minMax"/>
          <c:max val="0.5"/>
        </c:scaling>
        <c:delete val="0"/>
        <c:axPos val="l"/>
        <c:majorGridlines/>
        <c:numFmt formatCode="0.00%" sourceLinked="1"/>
        <c:majorTickMark val="none"/>
        <c:minorTickMark val="none"/>
        <c:tickLblPos val="nextTo"/>
        <c:crossAx val="153863680"/>
        <c:crosses val="autoZero"/>
        <c:crossBetween val="between"/>
      </c:valAx>
      <c:dTable>
        <c:showHorzBorder val="1"/>
        <c:showVertBorder val="1"/>
        <c:showOutline val="1"/>
        <c:showKeys val="1"/>
      </c:dTable>
      <c:spPr>
        <a:ln>
          <a:solidFill>
            <a:schemeClr val="accent1"/>
          </a:solidFill>
        </a:ln>
      </c:spPr>
    </c:plotArea>
    <c:plotVisOnly val="1"/>
    <c:dispBlanksAs val="gap"/>
    <c:showDLblsOverMax val="0"/>
  </c:chart>
  <c:spPr>
    <a:ln>
      <a:noFill/>
    </a:ln>
  </c:spPr>
  <c:txPr>
    <a:bodyPr/>
    <a:lstStyle/>
    <a:p>
      <a:pPr>
        <a:defRPr sz="1100"/>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83333333333333"/>
          <c:y val="0.16898148148148148"/>
          <c:w val="0.71388888888888891"/>
          <c:h val="0.67129629629629628"/>
        </c:manualLayout>
      </c:layout>
      <c:pie3DChart>
        <c:varyColors val="1"/>
        <c:ser>
          <c:idx val="0"/>
          <c:order val="0"/>
          <c:tx>
            <c:strRef>
              <c:f>Sheet2!$AK$4</c:f>
              <c:strCache>
                <c:ptCount val="1"/>
                <c:pt idx="0">
                  <c:v>全校比重</c:v>
                </c:pt>
              </c:strCache>
            </c:strRef>
          </c:tx>
          <c:dPt>
            <c:idx val="0"/>
            <c:bubble3D val="0"/>
            <c:spPr>
              <a:solidFill>
                <a:schemeClr val="accent1"/>
              </a:solidFill>
              <a:ln>
                <a:noFill/>
              </a:ln>
              <a:effectLst/>
              <a:sp3d/>
            </c:spPr>
          </c:dPt>
          <c:dPt>
            <c:idx val="1"/>
            <c:bubble3D val="0"/>
            <c:spPr>
              <a:solidFill>
                <a:schemeClr val="accent2"/>
              </a:solidFill>
              <a:ln>
                <a:noFill/>
              </a:ln>
              <a:effectLst/>
              <a:sp3d/>
            </c:spPr>
          </c:dPt>
          <c:dPt>
            <c:idx val="2"/>
            <c:bubble3D val="0"/>
            <c:spPr>
              <a:solidFill>
                <a:schemeClr val="accent3"/>
              </a:solidFill>
              <a:ln>
                <a:noFill/>
              </a:ln>
              <a:effectLst/>
              <a:sp3d/>
            </c:spPr>
          </c:dPt>
          <c:dPt>
            <c:idx val="3"/>
            <c:bubble3D val="0"/>
            <c:spPr>
              <a:solidFill>
                <a:schemeClr val="accent4"/>
              </a:solidFill>
              <a:ln>
                <a:noFill/>
              </a:ln>
              <a:effectLst/>
              <a:sp3d/>
            </c:spPr>
          </c:dPt>
          <c:dPt>
            <c:idx val="4"/>
            <c:bubble3D val="0"/>
            <c:spPr>
              <a:solidFill>
                <a:schemeClr val="accent5"/>
              </a:solidFill>
              <a:ln>
                <a:noFill/>
              </a:ln>
              <a:effectLst/>
              <a:sp3d/>
            </c:spPr>
          </c:dPt>
          <c:dPt>
            <c:idx val="5"/>
            <c:bubble3D val="0"/>
            <c:spPr>
              <a:solidFill>
                <a:schemeClr val="accent6"/>
              </a:solidFill>
              <a:ln>
                <a:noFill/>
              </a:ln>
              <a:effectLst/>
              <a:sp3d/>
            </c:spPr>
          </c:dPt>
          <c:dLbls>
            <c:dLbl>
              <c:idx val="0"/>
              <c:layout>
                <c:manualLayout>
                  <c:x val="-3.6111111111111108E-2"/>
                  <c:y val="-3.2407407407407406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7.407407407407407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2.7777777777777809E-3"/>
                  <c:y val="5.0925925925926013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3.0555555555555548E-2"/>
                  <c:y val="-7.8703703703703706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Sheet2!$AD$5:$AD$10</c:f>
              <c:strCache>
                <c:ptCount val="6"/>
                <c:pt idx="0">
                  <c:v>不就业拟升学或考公务员</c:v>
                </c:pt>
                <c:pt idx="1">
                  <c:v>无法正常毕业</c:v>
                </c:pt>
                <c:pt idx="2">
                  <c:v>无面试机会</c:v>
                </c:pt>
                <c:pt idx="3">
                  <c:v>面试无果</c:v>
                </c:pt>
                <c:pt idx="4">
                  <c:v>等研究生、公务员等各类考试结果</c:v>
                </c:pt>
                <c:pt idx="5">
                  <c:v>其他（含准备明年出国、不就业等）</c:v>
                </c:pt>
              </c:strCache>
            </c:strRef>
          </c:cat>
          <c:val>
            <c:numRef>
              <c:f>Sheet2!$AK$5:$AK$10</c:f>
              <c:numCache>
                <c:formatCode>0.00%</c:formatCode>
                <c:ptCount val="6"/>
                <c:pt idx="0">
                  <c:v>0.18784530386740331</c:v>
                </c:pt>
                <c:pt idx="1">
                  <c:v>0.18232044198895028</c:v>
                </c:pt>
                <c:pt idx="2">
                  <c:v>1.1049723756906077E-2</c:v>
                </c:pt>
                <c:pt idx="3">
                  <c:v>0.15469613259668508</c:v>
                </c:pt>
                <c:pt idx="4">
                  <c:v>0.14917127071823205</c:v>
                </c:pt>
                <c:pt idx="5">
                  <c:v>0.31491712707182318</c:v>
                </c:pt>
              </c:numCache>
            </c:numRef>
          </c:val>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9BF-6CFD-4254-9ECF-05306453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2888</Words>
  <Characters>16463</Characters>
  <Application>Microsoft Office Word</Application>
  <DocSecurity>0</DocSecurity>
  <Lines>137</Lines>
  <Paragraphs>38</Paragraphs>
  <ScaleCrop>false</ScaleCrop>
  <Company>USST</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dc:creator>
  <cp:lastModifiedBy>dell</cp:lastModifiedBy>
  <cp:revision>2</cp:revision>
  <cp:lastPrinted>2015-12-03T14:57:00Z</cp:lastPrinted>
  <dcterms:created xsi:type="dcterms:W3CDTF">2015-12-29T02:08:00Z</dcterms:created>
  <dcterms:modified xsi:type="dcterms:W3CDTF">2015-12-29T02:08:00Z</dcterms:modified>
</cp:coreProperties>
</file>